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2">
      <w:pPr>
        <w:pBdr>
          <w:top w:color="0080a7" w:space="0" w:sz="24" w:val="single"/>
        </w:pBdr>
        <w:spacing w:line="264" w:lineRule="auto"/>
        <w:jc w:val="center"/>
        <w:rPr>
          <w:rFonts w:ascii="Calibri" w:cs="Calibri" w:eastAsia="Calibri" w:hAnsi="Calibri"/>
          <w:b w:val="1"/>
          <w:color w:val="149c7a"/>
          <w:sz w:val="96"/>
          <w:szCs w:val="96"/>
        </w:rPr>
      </w:pPr>
      <w:r w:rsidDel="00000000" w:rsidR="00000000" w:rsidRPr="00000000">
        <w:rPr>
          <w:rFonts w:ascii="Calibri" w:cs="Calibri" w:eastAsia="Calibri" w:hAnsi="Calibri"/>
          <w:b w:val="1"/>
          <w:color w:val="149c7a"/>
          <w:sz w:val="96"/>
          <w:szCs w:val="96"/>
          <w:rtl w:val="0"/>
        </w:rPr>
        <w:t xml:space="preserve">CPSWV D&amp;T </w:t>
      </w:r>
    </w:p>
    <w:p w:rsidR="00000000" w:rsidDel="00000000" w:rsidP="00000000" w:rsidRDefault="00000000" w:rsidRPr="00000000" w14:paraId="00000003">
      <w:pPr>
        <w:pBdr>
          <w:top w:color="0080a7" w:space="0" w:sz="24" w:val="single"/>
        </w:pBdr>
        <w:spacing w:line="264" w:lineRule="auto"/>
        <w:jc w:val="center"/>
        <w:rPr>
          <w:rFonts w:ascii="Calibri" w:cs="Calibri" w:eastAsia="Calibri" w:hAnsi="Calibri"/>
          <w:b w:val="1"/>
          <w:color w:val="149c7a"/>
          <w:sz w:val="96"/>
          <w:szCs w:val="96"/>
        </w:rPr>
      </w:pPr>
      <w:r w:rsidDel="00000000" w:rsidR="00000000" w:rsidRPr="00000000">
        <w:rPr>
          <w:rFonts w:ascii="Calibri" w:cs="Calibri" w:eastAsia="Calibri" w:hAnsi="Calibri"/>
          <w:b w:val="1"/>
          <w:color w:val="149c7a"/>
          <w:sz w:val="96"/>
          <w:szCs w:val="96"/>
          <w:rtl w:val="0"/>
        </w:rPr>
        <w:t xml:space="preserve">Statement </w:t>
      </w:r>
    </w:p>
    <w:p w:rsidR="00000000" w:rsidDel="00000000" w:rsidP="00000000" w:rsidRDefault="00000000" w:rsidRPr="00000000" w14:paraId="00000004">
      <w:pPr>
        <w:pBdr>
          <w:bottom w:color="0080a7" w:space="0" w:sz="24" w:val="single"/>
        </w:pBdr>
        <w:spacing w:line="264" w:lineRule="auto"/>
        <w:jc w:val="center"/>
        <w:rPr>
          <w:rFonts w:ascii="Calibri" w:cs="Calibri" w:eastAsia="Calibri" w:hAnsi="Calibri"/>
          <w:color w:val="149c7a"/>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7">
      <w:pPr>
        <w:rPr>
          <w:rFonts w:ascii="Calibri" w:cs="Calibri" w:eastAsia="Calibri" w:hAnsi="Calibri"/>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195875</wp:posOffset>
            </wp:positionH>
            <wp:positionV relativeFrom="paragraph">
              <wp:posOffset>34925</wp:posOffset>
            </wp:positionV>
            <wp:extent cx="5834063" cy="5834063"/>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834063" cy="5834063"/>
                    </a:xfrm>
                    <a:prstGeom prst="rect"/>
                    <a:ln/>
                  </pic:spPr>
                </pic:pic>
              </a:graphicData>
            </a:graphic>
          </wp:anchor>
        </w:drawing>
      </w:r>
    </w:p>
    <w:p w:rsidR="00000000" w:rsidDel="00000000" w:rsidP="00000000" w:rsidRDefault="00000000" w:rsidRPr="00000000" w14:paraId="00000008">
      <w:pPr>
        <w:rPr>
          <w:rFonts w:ascii="Calibri" w:cs="Calibri" w:eastAsia="Calibri" w:hAnsi="Calibri"/>
        </w:rPr>
      </w:pPr>
      <w:r w:rsidDel="00000000" w:rsidR="00000000" w:rsidRPr="00000000">
        <w:rPr>
          <w:rtl w:val="0"/>
        </w:rPr>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rPr>
          <w:rFonts w:ascii="Calibri" w:cs="Calibri" w:eastAsia="Calibri" w:hAnsi="Calibri"/>
        </w:rPr>
      </w:pPr>
      <w:r w:rsidDel="00000000" w:rsidR="00000000" w:rsidRPr="00000000">
        <w:rPr>
          <w:rtl w:val="0"/>
        </w:rPr>
      </w:r>
    </w:p>
    <w:p w:rsidR="00000000" w:rsidDel="00000000" w:rsidP="00000000" w:rsidRDefault="00000000" w:rsidRPr="00000000" w14:paraId="0000000B">
      <w:pPr>
        <w:rPr>
          <w:rFonts w:ascii="Calibri" w:cs="Calibri" w:eastAsia="Calibri" w:hAnsi="Calibri"/>
        </w:rPr>
      </w:pPr>
      <w:r w:rsidDel="00000000" w:rsidR="00000000" w:rsidRPr="00000000">
        <w:rPr>
          <w:rtl w:val="0"/>
        </w:rPr>
      </w:r>
    </w:p>
    <w:p w:rsidR="00000000" w:rsidDel="00000000" w:rsidP="00000000" w:rsidRDefault="00000000" w:rsidRPr="00000000" w14:paraId="0000000C">
      <w:pPr>
        <w:rPr>
          <w:rFonts w:ascii="Calibri" w:cs="Calibri" w:eastAsia="Calibri" w:hAnsi="Calibri"/>
        </w:rPr>
      </w:pPr>
      <w:r w:rsidDel="00000000" w:rsidR="00000000" w:rsidRPr="00000000">
        <w:rPr>
          <w:rtl w:val="0"/>
        </w:rPr>
      </w:r>
    </w:p>
    <w:p w:rsidR="00000000" w:rsidDel="00000000" w:rsidP="00000000" w:rsidRDefault="00000000" w:rsidRPr="00000000" w14:paraId="0000000D">
      <w:pPr>
        <w:rPr>
          <w:rFonts w:ascii="Calibri" w:cs="Calibri" w:eastAsia="Calibri" w:hAnsi="Calibri"/>
        </w:rPr>
      </w:pPr>
      <w:r w:rsidDel="00000000" w:rsidR="00000000" w:rsidRPr="00000000">
        <w:rPr>
          <w:rtl w:val="0"/>
        </w:rPr>
      </w:r>
    </w:p>
    <w:p w:rsidR="00000000" w:rsidDel="00000000" w:rsidP="00000000" w:rsidRDefault="00000000" w:rsidRPr="00000000" w14:paraId="0000000E">
      <w:pPr>
        <w:rPr>
          <w:rFonts w:ascii="Calibri" w:cs="Calibri" w:eastAsia="Calibri" w:hAnsi="Calibri"/>
        </w:rPr>
      </w:pPr>
      <w:r w:rsidDel="00000000" w:rsidR="00000000" w:rsidRPr="00000000">
        <w:rPr>
          <w:rtl w:val="0"/>
        </w:rPr>
      </w:r>
    </w:p>
    <w:p w:rsidR="00000000" w:rsidDel="00000000" w:rsidP="00000000" w:rsidRDefault="00000000" w:rsidRPr="00000000" w14:paraId="0000000F">
      <w:pPr>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rPr>
      </w:pPr>
      <w:r w:rsidDel="00000000" w:rsidR="00000000" w:rsidRPr="00000000">
        <w:rPr>
          <w:rtl w:val="0"/>
        </w:rPr>
      </w:r>
    </w:p>
    <w:p w:rsidR="00000000" w:rsidDel="00000000" w:rsidP="00000000" w:rsidRDefault="00000000" w:rsidRPr="00000000" w14:paraId="00000011">
      <w:pPr>
        <w:rPr>
          <w:rFonts w:ascii="Calibri" w:cs="Calibri" w:eastAsia="Calibri" w:hAnsi="Calibri"/>
        </w:rPr>
      </w:pPr>
      <w:r w:rsidDel="00000000" w:rsidR="00000000" w:rsidRPr="00000000">
        <w:rPr>
          <w:rtl w:val="0"/>
        </w:rPr>
      </w:r>
    </w:p>
    <w:p w:rsidR="00000000" w:rsidDel="00000000" w:rsidP="00000000" w:rsidRDefault="00000000" w:rsidRPr="00000000" w14:paraId="00000012">
      <w:pPr>
        <w:rPr>
          <w:rFonts w:ascii="Calibri" w:cs="Calibri" w:eastAsia="Calibri" w:hAnsi="Calibri"/>
        </w:rPr>
      </w:pPr>
      <w:r w:rsidDel="00000000" w:rsidR="00000000" w:rsidRPr="00000000">
        <w:rPr>
          <w:rtl w:val="0"/>
        </w:rPr>
      </w:r>
    </w:p>
    <w:p w:rsidR="00000000" w:rsidDel="00000000" w:rsidP="00000000" w:rsidRDefault="00000000" w:rsidRPr="00000000" w14:paraId="00000013">
      <w:pPr>
        <w:rPr>
          <w:rFonts w:ascii="Calibri" w:cs="Calibri" w:eastAsia="Calibri" w:hAnsi="Calibri"/>
        </w:rPr>
      </w:pPr>
      <w:r w:rsidDel="00000000" w:rsidR="00000000" w:rsidRPr="00000000">
        <w:rPr>
          <w:rtl w:val="0"/>
        </w:rPr>
      </w:r>
    </w:p>
    <w:p w:rsidR="00000000" w:rsidDel="00000000" w:rsidP="00000000" w:rsidRDefault="00000000" w:rsidRPr="00000000" w14:paraId="00000014">
      <w:pPr>
        <w:rPr>
          <w:rFonts w:ascii="Calibri" w:cs="Calibri" w:eastAsia="Calibri" w:hAnsi="Calibri"/>
        </w:rPr>
      </w:pPr>
      <w:r w:rsidDel="00000000" w:rsidR="00000000" w:rsidRPr="00000000">
        <w:rPr>
          <w:rtl w:val="0"/>
        </w:rPr>
      </w:r>
    </w:p>
    <w:p w:rsidR="00000000" w:rsidDel="00000000" w:rsidP="00000000" w:rsidRDefault="00000000" w:rsidRPr="00000000" w14:paraId="00000015">
      <w:pPr>
        <w:rPr>
          <w:rFonts w:ascii="Calibri" w:cs="Calibri" w:eastAsia="Calibri" w:hAnsi="Calibri"/>
        </w:rPr>
      </w:pPr>
      <w:r w:rsidDel="00000000" w:rsidR="00000000" w:rsidRPr="00000000">
        <w:rPr>
          <w:rtl w:val="0"/>
        </w:rPr>
      </w:r>
    </w:p>
    <w:p w:rsidR="00000000" w:rsidDel="00000000" w:rsidP="00000000" w:rsidRDefault="00000000" w:rsidRPr="00000000" w14:paraId="00000016">
      <w:pPr>
        <w:rPr>
          <w:rFonts w:ascii="Calibri" w:cs="Calibri" w:eastAsia="Calibri" w:hAnsi="Calibri"/>
        </w:rPr>
      </w:pPr>
      <w:r w:rsidDel="00000000" w:rsidR="00000000" w:rsidRPr="00000000">
        <w:rPr>
          <w:rtl w:val="0"/>
        </w:rPr>
      </w:r>
    </w:p>
    <w:p w:rsidR="00000000" w:rsidDel="00000000" w:rsidP="00000000" w:rsidRDefault="00000000" w:rsidRPr="00000000" w14:paraId="00000017">
      <w:pPr>
        <w:rPr>
          <w:rFonts w:ascii="Calibri" w:cs="Calibri" w:eastAsia="Calibri" w:hAnsi="Calibri"/>
        </w:rPr>
      </w:pPr>
      <w:r w:rsidDel="00000000" w:rsidR="00000000" w:rsidRPr="00000000">
        <w:rPr>
          <w:rtl w:val="0"/>
        </w:rPr>
      </w:r>
    </w:p>
    <w:p w:rsidR="00000000" w:rsidDel="00000000" w:rsidP="00000000" w:rsidRDefault="00000000" w:rsidRPr="00000000" w14:paraId="00000018">
      <w:pPr>
        <w:rPr>
          <w:rFonts w:ascii="Calibri" w:cs="Calibri" w:eastAsia="Calibri" w:hAnsi="Calibri"/>
        </w:rPr>
      </w:pPr>
      <w:r w:rsidDel="00000000" w:rsidR="00000000" w:rsidRPr="00000000">
        <w:rPr>
          <w:rtl w:val="0"/>
        </w:rPr>
      </w:r>
    </w:p>
    <w:p w:rsidR="00000000" w:rsidDel="00000000" w:rsidP="00000000" w:rsidRDefault="00000000" w:rsidRPr="00000000" w14:paraId="00000019">
      <w:pPr>
        <w:rPr>
          <w:rFonts w:ascii="Calibri" w:cs="Calibri" w:eastAsia="Calibri" w:hAnsi="Calibri"/>
        </w:rPr>
      </w:pPr>
      <w:r w:rsidDel="00000000" w:rsidR="00000000" w:rsidRPr="00000000">
        <w:rPr>
          <w:rtl w:val="0"/>
        </w:rPr>
      </w:r>
    </w:p>
    <w:p w:rsidR="00000000" w:rsidDel="00000000" w:rsidP="00000000" w:rsidRDefault="00000000" w:rsidRPr="00000000" w14:paraId="0000001A">
      <w:pPr>
        <w:rPr>
          <w:rFonts w:ascii="Calibri" w:cs="Calibri" w:eastAsia="Calibri" w:hAnsi="Calibri"/>
        </w:rPr>
      </w:pPr>
      <w:r w:rsidDel="00000000" w:rsidR="00000000" w:rsidRPr="00000000">
        <w:rPr>
          <w:rtl w:val="0"/>
        </w:rPr>
      </w:r>
    </w:p>
    <w:p w:rsidR="00000000" w:rsidDel="00000000" w:rsidP="00000000" w:rsidRDefault="00000000" w:rsidRPr="00000000" w14:paraId="0000001B">
      <w:pPr>
        <w:rPr>
          <w:rFonts w:ascii="Calibri" w:cs="Calibri" w:eastAsia="Calibri" w:hAnsi="Calibri"/>
        </w:rPr>
      </w:pPr>
      <w:r w:rsidDel="00000000" w:rsidR="00000000" w:rsidRPr="00000000">
        <w:rPr>
          <w:rtl w:val="0"/>
        </w:rPr>
      </w:r>
    </w:p>
    <w:p w:rsidR="00000000" w:rsidDel="00000000" w:rsidP="00000000" w:rsidRDefault="00000000" w:rsidRPr="00000000" w14:paraId="0000001C">
      <w:pPr>
        <w:rPr>
          <w:rFonts w:ascii="Calibri" w:cs="Calibri" w:eastAsia="Calibri" w:hAnsi="Calibri"/>
        </w:rPr>
      </w:pPr>
      <w:r w:rsidDel="00000000" w:rsidR="00000000" w:rsidRPr="00000000">
        <w:rPr>
          <w:rtl w:val="0"/>
        </w:rPr>
      </w:r>
    </w:p>
    <w:p w:rsidR="00000000" w:rsidDel="00000000" w:rsidP="00000000" w:rsidRDefault="00000000" w:rsidRPr="00000000" w14:paraId="0000001D">
      <w:pPr>
        <w:rPr>
          <w:rFonts w:ascii="Calibri" w:cs="Calibri" w:eastAsia="Calibri" w:hAnsi="Calibri"/>
        </w:rPr>
      </w:pPr>
      <w:r w:rsidDel="00000000" w:rsidR="00000000" w:rsidRPr="00000000">
        <w:rPr>
          <w:rtl w:val="0"/>
        </w:rPr>
      </w:r>
    </w:p>
    <w:p w:rsidR="00000000" w:rsidDel="00000000" w:rsidP="00000000" w:rsidRDefault="00000000" w:rsidRPr="00000000" w14:paraId="0000001E">
      <w:pPr>
        <w:rPr>
          <w:rFonts w:ascii="Calibri" w:cs="Calibri" w:eastAsia="Calibri" w:hAnsi="Calibri"/>
        </w:rPr>
      </w:pPr>
      <w:r w:rsidDel="00000000" w:rsidR="00000000" w:rsidRPr="00000000">
        <w:rPr>
          <w:rtl w:val="0"/>
        </w:rPr>
      </w:r>
    </w:p>
    <w:p w:rsidR="00000000" w:rsidDel="00000000" w:rsidP="00000000" w:rsidRDefault="00000000" w:rsidRPr="00000000" w14:paraId="0000001F">
      <w:pPr>
        <w:rPr>
          <w:rFonts w:ascii="Calibri" w:cs="Calibri" w:eastAsia="Calibri" w:hAnsi="Calibri"/>
        </w:rPr>
      </w:pPr>
      <w:r w:rsidDel="00000000" w:rsidR="00000000" w:rsidRPr="00000000">
        <w:rPr>
          <w:rtl w:val="0"/>
        </w:rPr>
      </w:r>
    </w:p>
    <w:p w:rsidR="00000000" w:rsidDel="00000000" w:rsidP="00000000" w:rsidRDefault="00000000" w:rsidRPr="00000000" w14:paraId="00000020">
      <w:pPr>
        <w:rPr>
          <w:rFonts w:ascii="Calibri" w:cs="Calibri" w:eastAsia="Calibri" w:hAnsi="Calibri"/>
        </w:rPr>
      </w:pPr>
      <w:r w:rsidDel="00000000" w:rsidR="00000000" w:rsidRPr="00000000">
        <w:rPr>
          <w:rtl w:val="0"/>
        </w:rPr>
      </w:r>
    </w:p>
    <w:p w:rsidR="00000000" w:rsidDel="00000000" w:rsidP="00000000" w:rsidRDefault="00000000" w:rsidRPr="00000000" w14:paraId="00000021">
      <w:pPr>
        <w:rPr>
          <w:rFonts w:ascii="Calibri" w:cs="Calibri" w:eastAsia="Calibri" w:hAnsi="Calibri"/>
        </w:rPr>
      </w:pPr>
      <w:r w:rsidDel="00000000" w:rsidR="00000000" w:rsidRPr="00000000">
        <w:rPr>
          <w:rtl w:val="0"/>
        </w:rPr>
      </w:r>
    </w:p>
    <w:p w:rsidR="00000000" w:rsidDel="00000000" w:rsidP="00000000" w:rsidRDefault="00000000" w:rsidRPr="00000000" w14:paraId="00000022">
      <w:pPr>
        <w:rPr>
          <w:rFonts w:ascii="Calibri" w:cs="Calibri" w:eastAsia="Calibri" w:hAnsi="Calibri"/>
        </w:rPr>
      </w:pPr>
      <w:r w:rsidDel="00000000" w:rsidR="00000000" w:rsidRPr="00000000">
        <w:rPr>
          <w:rtl w:val="0"/>
        </w:rPr>
      </w:r>
    </w:p>
    <w:p w:rsidR="00000000" w:rsidDel="00000000" w:rsidP="00000000" w:rsidRDefault="00000000" w:rsidRPr="00000000" w14:paraId="00000023">
      <w:pPr>
        <w:rPr>
          <w:rFonts w:ascii="Calibri" w:cs="Calibri" w:eastAsia="Calibri" w:hAnsi="Calibri"/>
        </w:rPr>
      </w:pPr>
      <w:r w:rsidDel="00000000" w:rsidR="00000000" w:rsidRPr="00000000">
        <w:rPr>
          <w:rtl w:val="0"/>
        </w:rPr>
      </w:r>
    </w:p>
    <w:p w:rsidR="00000000" w:rsidDel="00000000" w:rsidP="00000000" w:rsidRDefault="00000000" w:rsidRPr="00000000" w14:paraId="00000024">
      <w:pPr>
        <w:rPr>
          <w:rFonts w:ascii="Calibri" w:cs="Calibri" w:eastAsia="Calibri" w:hAnsi="Calibri"/>
        </w:rPr>
      </w:pPr>
      <w:r w:rsidDel="00000000" w:rsidR="00000000" w:rsidRPr="00000000">
        <w:rPr>
          <w:rtl w:val="0"/>
        </w:rPr>
      </w:r>
    </w:p>
    <w:p w:rsidR="00000000" w:rsidDel="00000000" w:rsidP="00000000" w:rsidRDefault="00000000" w:rsidRPr="00000000" w14:paraId="00000025">
      <w:pPr>
        <w:rPr>
          <w:rFonts w:ascii="Calibri" w:cs="Calibri" w:eastAsia="Calibri" w:hAnsi="Calibri"/>
        </w:rPr>
      </w:pPr>
      <w:r w:rsidDel="00000000" w:rsidR="00000000" w:rsidRPr="00000000">
        <w:rPr>
          <w:rtl w:val="0"/>
        </w:rPr>
      </w:r>
    </w:p>
    <w:p w:rsidR="00000000" w:rsidDel="00000000" w:rsidP="00000000" w:rsidRDefault="00000000" w:rsidRPr="00000000" w14:paraId="00000026">
      <w:pPr>
        <w:rPr>
          <w:rFonts w:ascii="Calibri" w:cs="Calibri" w:eastAsia="Calibri" w:hAnsi="Calibri"/>
        </w:rPr>
      </w:pPr>
      <w:r w:rsidDel="00000000" w:rsidR="00000000" w:rsidRPr="00000000">
        <w:rPr>
          <w:rtl w:val="0"/>
        </w:rPr>
      </w:r>
    </w:p>
    <w:p w:rsidR="00000000" w:rsidDel="00000000" w:rsidP="00000000" w:rsidRDefault="00000000" w:rsidRPr="00000000" w14:paraId="00000027">
      <w:pPr>
        <w:rPr>
          <w:rFonts w:ascii="Calibri" w:cs="Calibri" w:eastAsia="Calibri" w:hAnsi="Calibri"/>
        </w:rPr>
      </w:pPr>
      <w:r w:rsidDel="00000000" w:rsidR="00000000" w:rsidRPr="00000000">
        <w:rPr>
          <w:rtl w:val="0"/>
        </w:rPr>
      </w:r>
    </w:p>
    <w:p w:rsidR="00000000" w:rsidDel="00000000" w:rsidP="00000000" w:rsidRDefault="00000000" w:rsidRPr="00000000" w14:paraId="00000028">
      <w:pPr>
        <w:rPr>
          <w:rFonts w:ascii="Calibri" w:cs="Calibri" w:eastAsia="Calibri" w:hAnsi="Calibri"/>
        </w:rPr>
      </w:pPr>
      <w:r w:rsidDel="00000000" w:rsidR="00000000" w:rsidRPr="00000000">
        <w:rPr>
          <w:rtl w:val="0"/>
        </w:rPr>
      </w:r>
    </w:p>
    <w:p w:rsidR="00000000" w:rsidDel="00000000" w:rsidP="00000000" w:rsidRDefault="00000000" w:rsidRPr="00000000" w14:paraId="00000029">
      <w:pPr>
        <w:rPr>
          <w:rFonts w:ascii="Calibri" w:cs="Calibri" w:eastAsia="Calibri" w:hAnsi="Calibri"/>
        </w:rPr>
      </w:pPr>
      <w:r w:rsidDel="00000000" w:rsidR="00000000" w:rsidRPr="00000000">
        <w:rPr>
          <w:rtl w:val="0"/>
        </w:rPr>
      </w:r>
    </w:p>
    <w:p w:rsidR="00000000" w:rsidDel="00000000" w:rsidP="00000000" w:rsidRDefault="00000000" w:rsidRPr="00000000" w14:paraId="0000002A">
      <w:pPr>
        <w:rPr>
          <w:rFonts w:ascii="Calibri" w:cs="Calibri" w:eastAsia="Calibri" w:hAnsi="Calibri"/>
        </w:rPr>
      </w:pPr>
      <w:r w:rsidDel="00000000" w:rsidR="00000000" w:rsidRPr="00000000">
        <w:rPr>
          <w:rtl w:val="0"/>
        </w:rPr>
      </w:r>
    </w:p>
    <w:tbl>
      <w:tblPr>
        <w:tblStyle w:val="Table1"/>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Intent</w:t>
            </w:r>
          </w:p>
        </w:tc>
      </w:tr>
    </w:tbl>
    <w:p w:rsidR="00000000" w:rsidDel="00000000" w:rsidP="00000000" w:rsidRDefault="00000000" w:rsidRPr="00000000" w14:paraId="0000002C">
      <w:pPr>
        <w:rPr>
          <w:rFonts w:ascii="Calibri" w:cs="Calibri" w:eastAsia="Calibri" w:hAnsi="Calibri"/>
        </w:rPr>
      </w:pPr>
      <w:r w:rsidDel="00000000" w:rsidR="00000000" w:rsidRPr="00000000">
        <w:rPr>
          <w:rtl w:val="0"/>
        </w:rPr>
      </w:r>
    </w:p>
    <w:tbl>
      <w:tblPr>
        <w:tblStyle w:val="Table2"/>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D">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believe that through design and technology opportunities, children will be inspired to use their creativity, imagination and practical skills. We will encourage the children to think creatively to solve relevant problems in a range of contexts. </w:t>
            </w:r>
          </w:p>
          <w:p w:rsidR="00000000" w:rsidDel="00000000" w:rsidP="00000000" w:rsidRDefault="00000000" w:rsidRPr="00000000" w14:paraId="0000002E">
            <w:pPr>
              <w:spacing w:after="160" w:line="259" w:lineRule="auto"/>
              <w:rPr>
                <w:rFonts w:ascii="Calibri" w:cs="Calibri" w:eastAsia="Calibri" w:hAnsi="Calibri"/>
              </w:rPr>
            </w:pPr>
            <w:r w:rsidDel="00000000" w:rsidR="00000000" w:rsidRPr="00000000">
              <w:rPr>
                <w:rFonts w:ascii="Calibri" w:cs="Calibri" w:eastAsia="Calibri" w:hAnsi="Calibri"/>
                <w:sz w:val="24"/>
                <w:szCs w:val="24"/>
                <w:rtl w:val="0"/>
              </w:rPr>
              <w:t xml:space="preserve">Our aim is to work alongside the national curriculum by following the school milestones and early learning goals. We will promote risk taking and resourcefulness in design and making. To ensure the children have the opportunity to be innovative. We will encourage the principles of design and technology in a cross curricular approach using our tailored curriculums for each year group. Differentiated tasks and resources will be provided to ensure each child can progress these vital skills.</w:t>
            </w:r>
            <w:r w:rsidDel="00000000" w:rsidR="00000000" w:rsidRPr="00000000">
              <w:rPr>
                <w:rtl w:val="0"/>
              </w:rPr>
            </w:r>
          </w:p>
        </w:tc>
      </w:tr>
    </w:tbl>
    <w:p w:rsidR="00000000" w:rsidDel="00000000" w:rsidP="00000000" w:rsidRDefault="00000000" w:rsidRPr="00000000" w14:paraId="0000002F">
      <w:pPr>
        <w:spacing w:after="200" w:line="276" w:lineRule="auto"/>
        <w:rPr>
          <w:rFonts w:ascii="Calibri" w:cs="Calibri" w:eastAsia="Calibri" w:hAnsi="Calibri"/>
          <w:sz w:val="24"/>
          <w:szCs w:val="24"/>
        </w:rPr>
      </w:pPr>
      <w:r w:rsidDel="00000000" w:rsidR="00000000" w:rsidRPr="00000000">
        <w:rPr>
          <w:rtl w:val="0"/>
        </w:rPr>
      </w:r>
    </w:p>
    <w:tbl>
      <w:tblPr>
        <w:tblStyle w:val="Table3"/>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Implementation</w:t>
            </w:r>
          </w:p>
        </w:tc>
      </w:tr>
    </w:tbl>
    <w:p w:rsidR="00000000" w:rsidDel="00000000" w:rsidP="00000000" w:rsidRDefault="00000000" w:rsidRPr="00000000" w14:paraId="00000031">
      <w:pPr>
        <w:spacing w:after="0" w:line="240" w:lineRule="auto"/>
        <w:rPr>
          <w:rFonts w:ascii="Calibri" w:cs="Calibri" w:eastAsia="Calibri" w:hAnsi="Calibri"/>
          <w:sz w:val="24"/>
          <w:szCs w:val="24"/>
        </w:rPr>
      </w:pPr>
      <w:r w:rsidDel="00000000" w:rsidR="00000000" w:rsidRPr="00000000">
        <w:rPr>
          <w:rtl w:val="0"/>
        </w:rPr>
      </w:r>
    </w:p>
    <w:tbl>
      <w:tblPr>
        <w:tblStyle w:val="Table4"/>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2">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Each class has a curriculum which is inclusive of design and technology and the imperative skills that need to be taught. Due to the nature of the curriculum D and T will be taught in a cross curricular approach throughout the year. Each year group is involved in developing practical skills from the milestones provided within the KAPOW scheme of work. Children will have the opportunity to be individual in the way they design their task and present findings using individual topic books. Children will be taught the skills and language required to carry out practical tasks involving the process of design, implement, evaluate and improve. Opportunities to take inspiration from design through history will be woven through subjects to ensure children are developing an understanding of its impact on daily life and further afield.</w:t>
            </w:r>
          </w:p>
          <w:p w:rsidR="00000000" w:rsidDel="00000000" w:rsidP="00000000" w:rsidRDefault="00000000" w:rsidRPr="00000000" w14:paraId="00000033">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Impact on the children’s learning will be measured in a variety of ways, these include:</w:t>
            </w:r>
          </w:p>
          <w:p w:rsidR="00000000" w:rsidDel="00000000" w:rsidP="00000000" w:rsidRDefault="00000000" w:rsidRPr="00000000" w14:paraId="00000034">
            <w:pPr>
              <w:numPr>
                <w:ilvl w:val="0"/>
                <w:numId w:val="2"/>
              </w:numPr>
              <w:spacing w:line="259" w:lineRule="auto"/>
              <w:ind w:left="720" w:hanging="360"/>
              <w:rPr>
                <w:sz w:val="24"/>
                <w:szCs w:val="24"/>
              </w:rPr>
            </w:pPr>
            <w:r w:rsidDel="00000000" w:rsidR="00000000" w:rsidRPr="00000000">
              <w:rPr>
                <w:rFonts w:ascii="Calibri" w:cs="Calibri" w:eastAsia="Calibri" w:hAnsi="Calibri"/>
                <w:sz w:val="24"/>
                <w:szCs w:val="24"/>
                <w:rtl w:val="0"/>
              </w:rPr>
              <w:t xml:space="preserve">Self reflection on the process used for design and making.</w:t>
            </w:r>
          </w:p>
          <w:p w:rsidR="00000000" w:rsidDel="00000000" w:rsidP="00000000" w:rsidRDefault="00000000" w:rsidRPr="00000000" w14:paraId="00000035">
            <w:pPr>
              <w:numPr>
                <w:ilvl w:val="0"/>
                <w:numId w:val="2"/>
              </w:numPr>
              <w:spacing w:line="259" w:lineRule="auto"/>
              <w:ind w:left="720" w:hanging="360"/>
              <w:rPr>
                <w:sz w:val="24"/>
                <w:szCs w:val="24"/>
              </w:rPr>
            </w:pPr>
            <w:r w:rsidDel="00000000" w:rsidR="00000000" w:rsidRPr="00000000">
              <w:rPr>
                <w:rFonts w:ascii="Calibri" w:cs="Calibri" w:eastAsia="Calibri" w:hAnsi="Calibri"/>
                <w:sz w:val="24"/>
                <w:szCs w:val="24"/>
                <w:rtl w:val="0"/>
              </w:rPr>
              <w:t xml:space="preserve">Questionnaires for both teachers and children.</w:t>
            </w:r>
          </w:p>
          <w:p w:rsidR="00000000" w:rsidDel="00000000" w:rsidP="00000000" w:rsidRDefault="00000000" w:rsidRPr="00000000" w14:paraId="00000036">
            <w:pPr>
              <w:numPr>
                <w:ilvl w:val="0"/>
                <w:numId w:val="2"/>
              </w:numPr>
              <w:spacing w:line="259" w:lineRule="auto"/>
              <w:ind w:left="720" w:hanging="360"/>
              <w:rPr>
                <w:sz w:val="24"/>
                <w:szCs w:val="24"/>
              </w:rPr>
            </w:pPr>
            <w:r w:rsidDel="00000000" w:rsidR="00000000" w:rsidRPr="00000000">
              <w:rPr>
                <w:rFonts w:ascii="Calibri" w:cs="Calibri" w:eastAsia="Calibri" w:hAnsi="Calibri"/>
                <w:sz w:val="24"/>
                <w:szCs w:val="24"/>
                <w:rtl w:val="0"/>
              </w:rPr>
              <w:t xml:space="preserve">Evaluations of lessons/ topics taught.</w:t>
            </w:r>
          </w:p>
          <w:p w:rsidR="00000000" w:rsidDel="00000000" w:rsidP="00000000" w:rsidRDefault="00000000" w:rsidRPr="00000000" w14:paraId="00000037">
            <w:pPr>
              <w:numPr>
                <w:ilvl w:val="0"/>
                <w:numId w:val="2"/>
              </w:numPr>
              <w:spacing w:line="259" w:lineRule="auto"/>
              <w:ind w:left="720" w:hanging="360"/>
              <w:rPr>
                <w:sz w:val="24"/>
                <w:szCs w:val="24"/>
              </w:rPr>
            </w:pPr>
            <w:r w:rsidDel="00000000" w:rsidR="00000000" w:rsidRPr="00000000">
              <w:rPr>
                <w:rFonts w:ascii="Calibri" w:cs="Calibri" w:eastAsia="Calibri" w:hAnsi="Calibri"/>
                <w:sz w:val="24"/>
                <w:szCs w:val="24"/>
                <w:rtl w:val="0"/>
              </w:rPr>
              <w:t xml:space="preserve">Topic book looks.</w:t>
            </w:r>
          </w:p>
          <w:p w:rsidR="00000000" w:rsidDel="00000000" w:rsidP="00000000" w:rsidRDefault="00000000" w:rsidRPr="00000000" w14:paraId="00000038">
            <w:pPr>
              <w:numPr>
                <w:ilvl w:val="0"/>
                <w:numId w:val="2"/>
              </w:numPr>
              <w:spacing w:line="259" w:lineRule="auto"/>
              <w:ind w:left="720" w:hanging="360"/>
              <w:rPr>
                <w:sz w:val="24"/>
                <w:szCs w:val="24"/>
              </w:rPr>
            </w:pPr>
            <w:r w:rsidDel="00000000" w:rsidR="00000000" w:rsidRPr="00000000">
              <w:rPr>
                <w:rFonts w:ascii="Calibri" w:cs="Calibri" w:eastAsia="Calibri" w:hAnsi="Calibri"/>
                <w:sz w:val="24"/>
                <w:szCs w:val="24"/>
                <w:rtl w:val="0"/>
              </w:rPr>
              <w:t xml:space="preserve">Product presentations – can the children explain their thinking and processes used.</w:t>
            </w:r>
          </w:p>
          <w:p w:rsidR="00000000" w:rsidDel="00000000" w:rsidP="00000000" w:rsidRDefault="00000000" w:rsidRPr="00000000" w14:paraId="00000039">
            <w:pPr>
              <w:numPr>
                <w:ilvl w:val="0"/>
                <w:numId w:val="2"/>
              </w:numPr>
              <w:spacing w:after="160" w:line="259" w:lineRule="auto"/>
              <w:ind w:left="720" w:hanging="360"/>
              <w:rPr>
                <w:sz w:val="24"/>
                <w:szCs w:val="24"/>
              </w:rPr>
            </w:pPr>
            <w:r w:rsidDel="00000000" w:rsidR="00000000" w:rsidRPr="00000000">
              <w:rPr>
                <w:rFonts w:ascii="Calibri" w:cs="Calibri" w:eastAsia="Calibri" w:hAnsi="Calibri"/>
                <w:sz w:val="24"/>
                <w:szCs w:val="24"/>
                <w:rtl w:val="0"/>
              </w:rPr>
              <w:t xml:space="preserve">Celebration events – Christmas fair etc.</w:t>
            </w:r>
          </w:p>
        </w:tc>
      </w:tr>
    </w:tbl>
    <w:p w:rsidR="00000000" w:rsidDel="00000000" w:rsidP="00000000" w:rsidRDefault="00000000" w:rsidRPr="00000000" w14:paraId="0000003A">
      <w:pPr>
        <w:spacing w:after="200" w:line="276" w:lineRule="auto"/>
        <w:rPr>
          <w:rFonts w:ascii="Calibri" w:cs="Calibri" w:eastAsia="Calibri" w:hAnsi="Calibri"/>
          <w:sz w:val="24"/>
          <w:szCs w:val="24"/>
        </w:rPr>
      </w:pPr>
      <w:r w:rsidDel="00000000" w:rsidR="00000000" w:rsidRPr="00000000">
        <w:rPr>
          <w:rtl w:val="0"/>
        </w:rPr>
      </w:r>
    </w:p>
    <w:tbl>
      <w:tblPr>
        <w:tblStyle w:val="Table5"/>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Impact</w:t>
            </w:r>
          </w:p>
        </w:tc>
      </w:tr>
    </w:tbl>
    <w:p w:rsidR="00000000" w:rsidDel="00000000" w:rsidP="00000000" w:rsidRDefault="00000000" w:rsidRPr="00000000" w14:paraId="0000003C">
      <w:pPr>
        <w:spacing w:after="0" w:line="276" w:lineRule="auto"/>
        <w:rPr>
          <w:rFonts w:ascii="Calibri" w:cs="Calibri" w:eastAsia="Calibri" w:hAnsi="Calibri"/>
          <w:sz w:val="24"/>
          <w:szCs w:val="24"/>
        </w:rPr>
      </w:pPr>
      <w:r w:rsidDel="00000000" w:rsidR="00000000" w:rsidRPr="00000000">
        <w:rPr>
          <w:rtl w:val="0"/>
        </w:rPr>
      </w:r>
    </w:p>
    <w:tbl>
      <w:tblPr>
        <w:tblStyle w:val="Table6"/>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D">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outcomes will focus on:</w:t>
            </w:r>
          </w:p>
          <w:p w:rsidR="00000000" w:rsidDel="00000000" w:rsidP="00000000" w:rsidRDefault="00000000" w:rsidRPr="00000000" w14:paraId="0000003E">
            <w:pPr>
              <w:numPr>
                <w:ilvl w:val="0"/>
                <w:numId w:val="1"/>
              </w:numPr>
              <w:spacing w:line="259" w:lineRule="auto"/>
              <w:ind w:left="720" w:hanging="360"/>
              <w:rPr>
                <w:sz w:val="24"/>
                <w:szCs w:val="24"/>
              </w:rPr>
            </w:pPr>
            <w:r w:rsidDel="00000000" w:rsidR="00000000" w:rsidRPr="00000000">
              <w:rPr>
                <w:rFonts w:ascii="Calibri" w:cs="Calibri" w:eastAsia="Calibri" w:hAnsi="Calibri"/>
                <w:sz w:val="24"/>
                <w:szCs w:val="24"/>
                <w:rtl w:val="0"/>
              </w:rPr>
              <w:t xml:space="preserve">Opportunities for individual creativity in projects.</w:t>
            </w:r>
          </w:p>
          <w:p w:rsidR="00000000" w:rsidDel="00000000" w:rsidP="00000000" w:rsidRDefault="00000000" w:rsidRPr="00000000" w14:paraId="0000003F">
            <w:pPr>
              <w:numPr>
                <w:ilvl w:val="0"/>
                <w:numId w:val="1"/>
              </w:numPr>
              <w:spacing w:line="259" w:lineRule="auto"/>
              <w:ind w:left="720" w:hanging="360"/>
              <w:rPr>
                <w:sz w:val="24"/>
                <w:szCs w:val="24"/>
              </w:rPr>
            </w:pPr>
            <w:r w:rsidDel="00000000" w:rsidR="00000000" w:rsidRPr="00000000">
              <w:rPr>
                <w:rFonts w:ascii="Calibri" w:cs="Calibri" w:eastAsia="Calibri" w:hAnsi="Calibri"/>
                <w:sz w:val="24"/>
                <w:szCs w:val="24"/>
                <w:rtl w:val="0"/>
              </w:rPr>
              <w:t xml:space="preserve">Participation and motivation in learning.</w:t>
            </w:r>
          </w:p>
          <w:p w:rsidR="00000000" w:rsidDel="00000000" w:rsidP="00000000" w:rsidRDefault="00000000" w:rsidRPr="00000000" w14:paraId="00000040">
            <w:pPr>
              <w:numPr>
                <w:ilvl w:val="0"/>
                <w:numId w:val="1"/>
              </w:numPr>
              <w:spacing w:line="259" w:lineRule="auto"/>
              <w:ind w:left="720" w:hanging="360"/>
              <w:rPr>
                <w:sz w:val="24"/>
                <w:szCs w:val="24"/>
              </w:rPr>
            </w:pPr>
            <w:r w:rsidDel="00000000" w:rsidR="00000000" w:rsidRPr="00000000">
              <w:rPr>
                <w:rFonts w:ascii="Calibri" w:cs="Calibri" w:eastAsia="Calibri" w:hAnsi="Calibri"/>
                <w:sz w:val="24"/>
                <w:szCs w:val="24"/>
                <w:rtl w:val="0"/>
              </w:rPr>
              <w:t xml:space="preserve">Evaluations of products- can the children effectively critique and test the function of the products made?</w:t>
            </w:r>
          </w:p>
          <w:p w:rsidR="00000000" w:rsidDel="00000000" w:rsidP="00000000" w:rsidRDefault="00000000" w:rsidRPr="00000000" w14:paraId="00000041">
            <w:pPr>
              <w:numPr>
                <w:ilvl w:val="0"/>
                <w:numId w:val="1"/>
              </w:numPr>
              <w:spacing w:after="160" w:line="259" w:lineRule="auto"/>
              <w:ind w:left="720" w:hanging="360"/>
              <w:rPr/>
            </w:pPr>
            <w:bookmarkStart w:colFirst="0" w:colLast="0" w:name="_gjdgxs" w:id="0"/>
            <w:bookmarkEnd w:id="0"/>
            <w:r w:rsidDel="00000000" w:rsidR="00000000" w:rsidRPr="00000000">
              <w:rPr>
                <w:rFonts w:ascii="Calibri" w:cs="Calibri" w:eastAsia="Calibri" w:hAnsi="Calibri"/>
                <w:sz w:val="24"/>
                <w:szCs w:val="24"/>
                <w:rtl w:val="0"/>
              </w:rPr>
              <w:t xml:space="preserve">Understanding of the skills developed and used</w:t>
            </w:r>
          </w:p>
        </w:tc>
      </w:tr>
    </w:tbl>
    <w:p w:rsidR="00000000" w:rsidDel="00000000" w:rsidP="00000000" w:rsidRDefault="00000000" w:rsidRPr="00000000" w14:paraId="00000042">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3">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4">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5">
      <w:pPr>
        <w:spacing w:after="200" w:line="276" w:lineRule="auto"/>
        <w:rPr>
          <w:rFonts w:ascii="Calibri" w:cs="Calibri" w:eastAsia="Calibri" w:hAnsi="Calibri"/>
          <w:sz w:val="24"/>
          <w:szCs w:val="24"/>
        </w:rPr>
      </w:pPr>
      <w:r w:rsidDel="00000000" w:rsidR="00000000" w:rsidRPr="00000000">
        <w:rPr>
          <w:rtl w:val="0"/>
        </w:rPr>
      </w:r>
    </w:p>
    <w:sectPr>
      <w:pgSz w:h="16838" w:w="11906" w:orient="portrait"/>
      <w:pgMar w:bottom="1286.929133858268" w:top="1286.929133858268" w:left="1286.929133858268" w:right="1286.92913385826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