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2">
      <w:pPr>
        <w:pBdr>
          <w:top w:color="0080a7" w:space="0" w:sz="24" w:val="single"/>
        </w:pBdr>
        <w:spacing w:line="264" w:lineRule="auto"/>
        <w:jc w:val="center"/>
        <w:rPr>
          <w:rFonts w:ascii="Calibri" w:cs="Calibri" w:eastAsia="Calibri" w:hAnsi="Calibri"/>
          <w:b w:val="1"/>
          <w:color w:val="149c7a"/>
          <w:sz w:val="96"/>
          <w:szCs w:val="96"/>
        </w:rPr>
      </w:pPr>
      <w:r w:rsidDel="00000000" w:rsidR="00000000" w:rsidRPr="00000000">
        <w:rPr>
          <w:rFonts w:ascii="Calibri" w:cs="Calibri" w:eastAsia="Calibri" w:hAnsi="Calibri"/>
          <w:b w:val="1"/>
          <w:color w:val="149c7a"/>
          <w:sz w:val="96"/>
          <w:szCs w:val="96"/>
          <w:rtl w:val="0"/>
        </w:rPr>
        <w:t xml:space="preserve">CPSWV PE Statement </w:t>
      </w:r>
    </w:p>
    <w:p w:rsidR="00000000" w:rsidDel="00000000" w:rsidP="00000000" w:rsidRDefault="00000000" w:rsidRPr="00000000" w14:paraId="00000003">
      <w:pPr>
        <w:pBdr>
          <w:bottom w:color="0080a7" w:space="0" w:sz="24" w:val="single"/>
        </w:pBdr>
        <w:spacing w:line="264" w:lineRule="auto"/>
        <w:jc w:val="center"/>
        <w:rPr>
          <w:rFonts w:ascii="Calibri" w:cs="Calibri" w:eastAsia="Calibri" w:hAnsi="Calibri"/>
          <w:color w:val="149c7a"/>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6">
      <w:pPr>
        <w:rPr>
          <w:rFonts w:ascii="Calibri" w:cs="Calibri" w:eastAsia="Calibri" w:hAnsi="Calibri"/>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195875</wp:posOffset>
            </wp:positionH>
            <wp:positionV relativeFrom="paragraph">
              <wp:posOffset>34925</wp:posOffset>
            </wp:positionV>
            <wp:extent cx="5834063" cy="5834063"/>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834063" cy="5834063"/>
                    </a:xfrm>
                    <a:prstGeom prst="rect"/>
                    <a:ln/>
                  </pic:spPr>
                </pic:pic>
              </a:graphicData>
            </a:graphic>
          </wp:anchor>
        </w:drawing>
      </w:r>
    </w:p>
    <w:p w:rsidR="00000000" w:rsidDel="00000000" w:rsidP="00000000" w:rsidRDefault="00000000" w:rsidRPr="00000000" w14:paraId="00000007">
      <w:pPr>
        <w:rPr>
          <w:rFonts w:ascii="Calibri" w:cs="Calibri" w:eastAsia="Calibri" w:hAnsi="Calibri"/>
        </w:rPr>
      </w:pPr>
      <w:r w:rsidDel="00000000" w:rsidR="00000000" w:rsidRPr="00000000">
        <w:rPr>
          <w:rtl w:val="0"/>
        </w:rPr>
      </w:r>
    </w:p>
    <w:p w:rsidR="00000000" w:rsidDel="00000000" w:rsidP="00000000" w:rsidRDefault="00000000" w:rsidRPr="00000000" w14:paraId="00000008">
      <w:pPr>
        <w:rPr>
          <w:rFonts w:ascii="Calibri" w:cs="Calibri" w:eastAsia="Calibri" w:hAnsi="Calibri"/>
        </w:rPr>
      </w:pPr>
      <w:r w:rsidDel="00000000" w:rsidR="00000000" w:rsidRPr="00000000">
        <w:rPr>
          <w:rtl w:val="0"/>
        </w:rPr>
      </w:r>
    </w:p>
    <w:p w:rsidR="00000000" w:rsidDel="00000000" w:rsidP="00000000" w:rsidRDefault="00000000" w:rsidRPr="00000000" w14:paraId="00000009">
      <w:pPr>
        <w:rPr>
          <w:rFonts w:ascii="Calibri" w:cs="Calibri" w:eastAsia="Calibri" w:hAnsi="Calibri"/>
        </w:rPr>
      </w:pPr>
      <w:r w:rsidDel="00000000" w:rsidR="00000000" w:rsidRPr="00000000">
        <w:rPr>
          <w:rtl w:val="0"/>
        </w:rPr>
      </w:r>
    </w:p>
    <w:p w:rsidR="00000000" w:rsidDel="00000000" w:rsidP="00000000" w:rsidRDefault="00000000" w:rsidRPr="00000000" w14:paraId="0000000A">
      <w:pPr>
        <w:rPr>
          <w:rFonts w:ascii="Calibri" w:cs="Calibri" w:eastAsia="Calibri" w:hAnsi="Calibri"/>
        </w:rPr>
      </w:pPr>
      <w:r w:rsidDel="00000000" w:rsidR="00000000" w:rsidRPr="00000000">
        <w:rPr>
          <w:rtl w:val="0"/>
        </w:rPr>
      </w:r>
    </w:p>
    <w:p w:rsidR="00000000" w:rsidDel="00000000" w:rsidP="00000000" w:rsidRDefault="00000000" w:rsidRPr="00000000" w14:paraId="0000000B">
      <w:pPr>
        <w:rPr>
          <w:rFonts w:ascii="Calibri" w:cs="Calibri" w:eastAsia="Calibri" w:hAnsi="Calibri"/>
        </w:rPr>
      </w:pPr>
      <w:r w:rsidDel="00000000" w:rsidR="00000000" w:rsidRPr="00000000">
        <w:rPr>
          <w:rtl w:val="0"/>
        </w:rPr>
      </w:r>
    </w:p>
    <w:p w:rsidR="00000000" w:rsidDel="00000000" w:rsidP="00000000" w:rsidRDefault="00000000" w:rsidRPr="00000000" w14:paraId="0000000C">
      <w:pPr>
        <w:rPr>
          <w:rFonts w:ascii="Calibri" w:cs="Calibri" w:eastAsia="Calibri" w:hAnsi="Calibri"/>
        </w:rPr>
      </w:pPr>
      <w:r w:rsidDel="00000000" w:rsidR="00000000" w:rsidRPr="00000000">
        <w:rPr>
          <w:rtl w:val="0"/>
        </w:rPr>
      </w:r>
    </w:p>
    <w:p w:rsidR="00000000" w:rsidDel="00000000" w:rsidP="00000000" w:rsidRDefault="00000000" w:rsidRPr="00000000" w14:paraId="0000000D">
      <w:pPr>
        <w:rPr>
          <w:rFonts w:ascii="Calibri" w:cs="Calibri" w:eastAsia="Calibri" w:hAnsi="Calibri"/>
        </w:rPr>
      </w:pPr>
      <w:r w:rsidDel="00000000" w:rsidR="00000000" w:rsidRPr="00000000">
        <w:rPr>
          <w:rtl w:val="0"/>
        </w:rPr>
      </w:r>
    </w:p>
    <w:p w:rsidR="00000000" w:rsidDel="00000000" w:rsidP="00000000" w:rsidRDefault="00000000" w:rsidRPr="00000000" w14:paraId="0000000E">
      <w:pPr>
        <w:rPr>
          <w:rFonts w:ascii="Calibri" w:cs="Calibri" w:eastAsia="Calibri" w:hAnsi="Calibri"/>
        </w:rPr>
      </w:pPr>
      <w:r w:rsidDel="00000000" w:rsidR="00000000" w:rsidRPr="00000000">
        <w:rPr>
          <w:rtl w:val="0"/>
        </w:rPr>
      </w:r>
    </w:p>
    <w:p w:rsidR="00000000" w:rsidDel="00000000" w:rsidP="00000000" w:rsidRDefault="00000000" w:rsidRPr="00000000" w14:paraId="0000000F">
      <w:pPr>
        <w:rPr>
          <w:rFonts w:ascii="Calibri" w:cs="Calibri" w:eastAsia="Calibri" w:hAnsi="Calibri"/>
        </w:rPr>
      </w:pPr>
      <w:r w:rsidDel="00000000" w:rsidR="00000000" w:rsidRPr="00000000">
        <w:rPr>
          <w:rtl w:val="0"/>
        </w:rPr>
      </w:r>
    </w:p>
    <w:p w:rsidR="00000000" w:rsidDel="00000000" w:rsidP="00000000" w:rsidRDefault="00000000" w:rsidRPr="00000000" w14:paraId="00000010">
      <w:pPr>
        <w:rPr>
          <w:rFonts w:ascii="Calibri" w:cs="Calibri" w:eastAsia="Calibri" w:hAnsi="Calibri"/>
        </w:rPr>
      </w:pPr>
      <w:r w:rsidDel="00000000" w:rsidR="00000000" w:rsidRPr="00000000">
        <w:rPr>
          <w:rtl w:val="0"/>
        </w:rPr>
      </w:r>
    </w:p>
    <w:p w:rsidR="00000000" w:rsidDel="00000000" w:rsidP="00000000" w:rsidRDefault="00000000" w:rsidRPr="00000000" w14:paraId="00000011">
      <w:pPr>
        <w:rPr>
          <w:rFonts w:ascii="Calibri" w:cs="Calibri" w:eastAsia="Calibri" w:hAnsi="Calibri"/>
        </w:rPr>
      </w:pPr>
      <w:r w:rsidDel="00000000" w:rsidR="00000000" w:rsidRPr="00000000">
        <w:rPr>
          <w:rtl w:val="0"/>
        </w:rPr>
      </w:r>
    </w:p>
    <w:p w:rsidR="00000000" w:rsidDel="00000000" w:rsidP="00000000" w:rsidRDefault="00000000" w:rsidRPr="00000000" w14:paraId="00000012">
      <w:pPr>
        <w:rPr>
          <w:rFonts w:ascii="Calibri" w:cs="Calibri" w:eastAsia="Calibri" w:hAnsi="Calibri"/>
        </w:rPr>
      </w:pPr>
      <w:r w:rsidDel="00000000" w:rsidR="00000000" w:rsidRPr="00000000">
        <w:rPr>
          <w:rtl w:val="0"/>
        </w:rPr>
      </w:r>
    </w:p>
    <w:p w:rsidR="00000000" w:rsidDel="00000000" w:rsidP="00000000" w:rsidRDefault="00000000" w:rsidRPr="00000000" w14:paraId="00000013">
      <w:pPr>
        <w:rPr>
          <w:rFonts w:ascii="Calibri" w:cs="Calibri" w:eastAsia="Calibri" w:hAnsi="Calibri"/>
        </w:rPr>
      </w:pPr>
      <w:r w:rsidDel="00000000" w:rsidR="00000000" w:rsidRPr="00000000">
        <w:rPr>
          <w:rtl w:val="0"/>
        </w:rPr>
      </w:r>
    </w:p>
    <w:p w:rsidR="00000000" w:rsidDel="00000000" w:rsidP="00000000" w:rsidRDefault="00000000" w:rsidRPr="00000000" w14:paraId="00000014">
      <w:pPr>
        <w:rPr>
          <w:rFonts w:ascii="Calibri" w:cs="Calibri" w:eastAsia="Calibri" w:hAnsi="Calibri"/>
        </w:rPr>
      </w:pPr>
      <w:r w:rsidDel="00000000" w:rsidR="00000000" w:rsidRPr="00000000">
        <w:rPr>
          <w:rtl w:val="0"/>
        </w:rPr>
      </w:r>
    </w:p>
    <w:p w:rsidR="00000000" w:rsidDel="00000000" w:rsidP="00000000" w:rsidRDefault="00000000" w:rsidRPr="00000000" w14:paraId="00000015">
      <w:pPr>
        <w:rPr>
          <w:rFonts w:ascii="Calibri" w:cs="Calibri" w:eastAsia="Calibri" w:hAnsi="Calibri"/>
        </w:rPr>
      </w:pPr>
      <w:r w:rsidDel="00000000" w:rsidR="00000000" w:rsidRPr="00000000">
        <w:rPr>
          <w:rtl w:val="0"/>
        </w:rPr>
      </w:r>
    </w:p>
    <w:p w:rsidR="00000000" w:rsidDel="00000000" w:rsidP="00000000" w:rsidRDefault="00000000" w:rsidRPr="00000000" w14:paraId="00000016">
      <w:pPr>
        <w:rPr>
          <w:rFonts w:ascii="Calibri" w:cs="Calibri" w:eastAsia="Calibri" w:hAnsi="Calibri"/>
        </w:rPr>
      </w:pPr>
      <w:r w:rsidDel="00000000" w:rsidR="00000000" w:rsidRPr="00000000">
        <w:rPr>
          <w:rtl w:val="0"/>
        </w:rPr>
      </w:r>
    </w:p>
    <w:p w:rsidR="00000000" w:rsidDel="00000000" w:rsidP="00000000" w:rsidRDefault="00000000" w:rsidRPr="00000000" w14:paraId="00000017">
      <w:pPr>
        <w:rPr>
          <w:rFonts w:ascii="Calibri" w:cs="Calibri" w:eastAsia="Calibri" w:hAnsi="Calibri"/>
        </w:rPr>
      </w:pPr>
      <w:r w:rsidDel="00000000" w:rsidR="00000000" w:rsidRPr="00000000">
        <w:rPr>
          <w:rtl w:val="0"/>
        </w:rPr>
      </w:r>
    </w:p>
    <w:p w:rsidR="00000000" w:rsidDel="00000000" w:rsidP="00000000" w:rsidRDefault="00000000" w:rsidRPr="00000000" w14:paraId="00000018">
      <w:pPr>
        <w:rPr>
          <w:rFonts w:ascii="Calibri" w:cs="Calibri" w:eastAsia="Calibri" w:hAnsi="Calibri"/>
        </w:rPr>
      </w:pPr>
      <w:r w:rsidDel="00000000" w:rsidR="00000000" w:rsidRPr="00000000">
        <w:rPr>
          <w:rtl w:val="0"/>
        </w:rPr>
      </w:r>
    </w:p>
    <w:p w:rsidR="00000000" w:rsidDel="00000000" w:rsidP="00000000" w:rsidRDefault="00000000" w:rsidRPr="00000000" w14:paraId="00000019">
      <w:pPr>
        <w:rPr>
          <w:rFonts w:ascii="Calibri" w:cs="Calibri" w:eastAsia="Calibri" w:hAnsi="Calibri"/>
        </w:rPr>
      </w:pPr>
      <w:r w:rsidDel="00000000" w:rsidR="00000000" w:rsidRPr="00000000">
        <w:rPr>
          <w:rtl w:val="0"/>
        </w:rPr>
      </w:r>
    </w:p>
    <w:p w:rsidR="00000000" w:rsidDel="00000000" w:rsidP="00000000" w:rsidRDefault="00000000" w:rsidRPr="00000000" w14:paraId="0000001A">
      <w:pPr>
        <w:rPr>
          <w:rFonts w:ascii="Calibri" w:cs="Calibri" w:eastAsia="Calibri" w:hAnsi="Calibri"/>
        </w:rPr>
      </w:pPr>
      <w:r w:rsidDel="00000000" w:rsidR="00000000" w:rsidRPr="00000000">
        <w:rPr>
          <w:rtl w:val="0"/>
        </w:rPr>
      </w:r>
    </w:p>
    <w:p w:rsidR="00000000" w:rsidDel="00000000" w:rsidP="00000000" w:rsidRDefault="00000000" w:rsidRPr="00000000" w14:paraId="0000001B">
      <w:pPr>
        <w:rPr>
          <w:rFonts w:ascii="Calibri" w:cs="Calibri" w:eastAsia="Calibri" w:hAnsi="Calibri"/>
        </w:rPr>
      </w:pPr>
      <w:r w:rsidDel="00000000" w:rsidR="00000000" w:rsidRPr="00000000">
        <w:rPr>
          <w:rtl w:val="0"/>
        </w:rPr>
      </w:r>
    </w:p>
    <w:p w:rsidR="00000000" w:rsidDel="00000000" w:rsidP="00000000" w:rsidRDefault="00000000" w:rsidRPr="00000000" w14:paraId="0000001C">
      <w:pPr>
        <w:rPr>
          <w:rFonts w:ascii="Calibri" w:cs="Calibri" w:eastAsia="Calibri" w:hAnsi="Calibri"/>
        </w:rPr>
      </w:pPr>
      <w:r w:rsidDel="00000000" w:rsidR="00000000" w:rsidRPr="00000000">
        <w:rPr>
          <w:rtl w:val="0"/>
        </w:rPr>
      </w:r>
    </w:p>
    <w:p w:rsidR="00000000" w:rsidDel="00000000" w:rsidP="00000000" w:rsidRDefault="00000000" w:rsidRPr="00000000" w14:paraId="0000001D">
      <w:pPr>
        <w:rPr>
          <w:rFonts w:ascii="Calibri" w:cs="Calibri" w:eastAsia="Calibri" w:hAnsi="Calibri"/>
        </w:rPr>
      </w:pPr>
      <w:r w:rsidDel="00000000" w:rsidR="00000000" w:rsidRPr="00000000">
        <w:rPr>
          <w:rtl w:val="0"/>
        </w:rPr>
      </w:r>
    </w:p>
    <w:p w:rsidR="00000000" w:rsidDel="00000000" w:rsidP="00000000" w:rsidRDefault="00000000" w:rsidRPr="00000000" w14:paraId="0000001E">
      <w:pPr>
        <w:rPr>
          <w:rFonts w:ascii="Calibri" w:cs="Calibri" w:eastAsia="Calibri" w:hAnsi="Calibri"/>
        </w:rPr>
      </w:pPr>
      <w:r w:rsidDel="00000000" w:rsidR="00000000" w:rsidRPr="00000000">
        <w:rPr>
          <w:rtl w:val="0"/>
        </w:rPr>
      </w:r>
    </w:p>
    <w:p w:rsidR="00000000" w:rsidDel="00000000" w:rsidP="00000000" w:rsidRDefault="00000000" w:rsidRPr="00000000" w14:paraId="0000001F">
      <w:pPr>
        <w:rPr>
          <w:rFonts w:ascii="Calibri" w:cs="Calibri" w:eastAsia="Calibri" w:hAnsi="Calibri"/>
        </w:rPr>
      </w:pPr>
      <w:r w:rsidDel="00000000" w:rsidR="00000000" w:rsidRPr="00000000">
        <w:rPr>
          <w:rtl w:val="0"/>
        </w:rPr>
      </w:r>
    </w:p>
    <w:p w:rsidR="00000000" w:rsidDel="00000000" w:rsidP="00000000" w:rsidRDefault="00000000" w:rsidRPr="00000000" w14:paraId="00000020">
      <w:pPr>
        <w:rPr>
          <w:rFonts w:ascii="Calibri" w:cs="Calibri" w:eastAsia="Calibri" w:hAnsi="Calibri"/>
        </w:rPr>
      </w:pPr>
      <w:r w:rsidDel="00000000" w:rsidR="00000000" w:rsidRPr="00000000">
        <w:rPr>
          <w:rtl w:val="0"/>
        </w:rPr>
      </w:r>
    </w:p>
    <w:p w:rsidR="00000000" w:rsidDel="00000000" w:rsidP="00000000" w:rsidRDefault="00000000" w:rsidRPr="00000000" w14:paraId="00000021">
      <w:pPr>
        <w:rPr>
          <w:rFonts w:ascii="Calibri" w:cs="Calibri" w:eastAsia="Calibri" w:hAnsi="Calibri"/>
        </w:rPr>
      </w:pPr>
      <w:r w:rsidDel="00000000" w:rsidR="00000000" w:rsidRPr="00000000">
        <w:rPr>
          <w:rtl w:val="0"/>
        </w:rPr>
      </w:r>
    </w:p>
    <w:p w:rsidR="00000000" w:rsidDel="00000000" w:rsidP="00000000" w:rsidRDefault="00000000" w:rsidRPr="00000000" w14:paraId="00000022">
      <w:pPr>
        <w:rPr>
          <w:rFonts w:ascii="Calibri" w:cs="Calibri" w:eastAsia="Calibri" w:hAnsi="Calibri"/>
        </w:rPr>
      </w:pPr>
      <w:r w:rsidDel="00000000" w:rsidR="00000000" w:rsidRPr="00000000">
        <w:rPr>
          <w:rtl w:val="0"/>
        </w:rPr>
      </w:r>
    </w:p>
    <w:p w:rsidR="00000000" w:rsidDel="00000000" w:rsidP="00000000" w:rsidRDefault="00000000" w:rsidRPr="00000000" w14:paraId="00000023">
      <w:pPr>
        <w:rPr>
          <w:rFonts w:ascii="Calibri" w:cs="Calibri" w:eastAsia="Calibri" w:hAnsi="Calibri"/>
        </w:rPr>
      </w:pPr>
      <w:r w:rsidDel="00000000" w:rsidR="00000000" w:rsidRPr="00000000">
        <w:rPr>
          <w:rtl w:val="0"/>
        </w:rPr>
      </w:r>
    </w:p>
    <w:p w:rsidR="00000000" w:rsidDel="00000000" w:rsidP="00000000" w:rsidRDefault="00000000" w:rsidRPr="00000000" w14:paraId="00000024">
      <w:pPr>
        <w:rPr>
          <w:rFonts w:ascii="Calibri" w:cs="Calibri" w:eastAsia="Calibri" w:hAnsi="Calibri"/>
        </w:rPr>
      </w:pPr>
      <w:r w:rsidDel="00000000" w:rsidR="00000000" w:rsidRPr="00000000">
        <w:rPr>
          <w:rtl w:val="0"/>
        </w:rPr>
      </w:r>
    </w:p>
    <w:p w:rsidR="00000000" w:rsidDel="00000000" w:rsidP="00000000" w:rsidRDefault="00000000" w:rsidRPr="00000000" w14:paraId="00000025">
      <w:pPr>
        <w:rPr>
          <w:rFonts w:ascii="Calibri" w:cs="Calibri" w:eastAsia="Calibri" w:hAnsi="Calibri"/>
        </w:rPr>
      </w:pPr>
      <w:r w:rsidDel="00000000" w:rsidR="00000000" w:rsidRPr="00000000">
        <w:rPr>
          <w:rtl w:val="0"/>
        </w:rPr>
      </w:r>
    </w:p>
    <w:p w:rsidR="00000000" w:rsidDel="00000000" w:rsidP="00000000" w:rsidRDefault="00000000" w:rsidRPr="00000000" w14:paraId="00000026">
      <w:pPr>
        <w:rPr>
          <w:rFonts w:ascii="Calibri" w:cs="Calibri" w:eastAsia="Calibri" w:hAnsi="Calibri"/>
        </w:rPr>
      </w:pPr>
      <w:r w:rsidDel="00000000" w:rsidR="00000000" w:rsidRPr="00000000">
        <w:rPr>
          <w:rtl w:val="0"/>
        </w:rPr>
      </w:r>
    </w:p>
    <w:p w:rsidR="00000000" w:rsidDel="00000000" w:rsidP="00000000" w:rsidRDefault="00000000" w:rsidRPr="00000000" w14:paraId="00000027">
      <w:pPr>
        <w:rPr>
          <w:rFonts w:ascii="Calibri" w:cs="Calibri" w:eastAsia="Calibri" w:hAnsi="Calibri"/>
        </w:rPr>
      </w:pPr>
      <w:r w:rsidDel="00000000" w:rsidR="00000000" w:rsidRPr="00000000">
        <w:rPr>
          <w:rtl w:val="0"/>
        </w:rPr>
      </w:r>
    </w:p>
    <w:p w:rsidR="00000000" w:rsidDel="00000000" w:rsidP="00000000" w:rsidRDefault="00000000" w:rsidRPr="00000000" w14:paraId="00000028">
      <w:pPr>
        <w:rPr>
          <w:rFonts w:ascii="Calibri" w:cs="Calibri" w:eastAsia="Calibri" w:hAnsi="Calibri"/>
        </w:rPr>
      </w:pPr>
      <w:r w:rsidDel="00000000" w:rsidR="00000000" w:rsidRPr="00000000">
        <w:rPr>
          <w:rtl w:val="0"/>
        </w:rPr>
      </w:r>
    </w:p>
    <w:p w:rsidR="00000000" w:rsidDel="00000000" w:rsidP="00000000" w:rsidRDefault="00000000" w:rsidRPr="00000000" w14:paraId="00000029">
      <w:pPr>
        <w:rPr>
          <w:rFonts w:ascii="Calibri" w:cs="Calibri" w:eastAsia="Calibri" w:hAnsi="Calibri"/>
        </w:rPr>
      </w:pPr>
      <w:r w:rsidDel="00000000" w:rsidR="00000000" w:rsidRPr="00000000">
        <w:rPr>
          <w:rtl w:val="0"/>
        </w:rPr>
      </w:r>
    </w:p>
    <w:tbl>
      <w:tblPr>
        <w:tblStyle w:val="Table1"/>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Intent</w:t>
            </w:r>
          </w:p>
        </w:tc>
      </w:tr>
    </w:tbl>
    <w:p w:rsidR="00000000" w:rsidDel="00000000" w:rsidP="00000000" w:rsidRDefault="00000000" w:rsidRPr="00000000" w14:paraId="0000002B">
      <w:pPr>
        <w:rPr>
          <w:rFonts w:ascii="Calibri" w:cs="Calibri" w:eastAsia="Calibri" w:hAnsi="Calibri"/>
        </w:rPr>
      </w:pPr>
      <w:r w:rsidDel="00000000" w:rsidR="00000000" w:rsidRPr="00000000">
        <w:rPr>
          <w:rtl w:val="0"/>
        </w:rPr>
      </w:r>
    </w:p>
    <w:tbl>
      <w:tblPr>
        <w:tblStyle w:val="Table2"/>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C">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St Benet’s and St Edmund’s Catholic Primary Schools, we aim to give children lifelong, healthy habits and a love of being active to take forward into the next stage of their education.</w:t>
            </w:r>
          </w:p>
          <w:p w:rsidR="00000000" w:rsidDel="00000000" w:rsidP="00000000" w:rsidRDefault="00000000" w:rsidRPr="00000000" w14:paraId="0000002D">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E">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our schools, we use the holistic Real PE approach, where we develop our Fundamental Movement Skills (Agility, Balance, Coordination) alongside the skills a learner needs across the curriculum. Each half term pupils focus on different skills (cogs), which are: social, personal, physical, creative, health &amp; fitness and cognitive. Children will develop a knowledge of what it means to be healthy and an awareness of their own wellbeing.</w:t>
            </w:r>
          </w:p>
          <w:p w:rsidR="00000000" w:rsidDel="00000000" w:rsidP="00000000" w:rsidRDefault="00000000" w:rsidRPr="00000000" w14:paraId="0000002F">
            <w:pPr>
              <w:spacing w:line="240" w:lineRule="auto"/>
              <w:jc w:val="both"/>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30">
      <w:pPr>
        <w:spacing w:after="200" w:line="276" w:lineRule="auto"/>
        <w:rPr>
          <w:rFonts w:ascii="Calibri" w:cs="Calibri" w:eastAsia="Calibri" w:hAnsi="Calibri"/>
          <w:sz w:val="24"/>
          <w:szCs w:val="24"/>
        </w:rPr>
      </w:pPr>
      <w:r w:rsidDel="00000000" w:rsidR="00000000" w:rsidRPr="00000000">
        <w:rPr>
          <w:rtl w:val="0"/>
        </w:rPr>
      </w:r>
    </w:p>
    <w:tbl>
      <w:tblPr>
        <w:tblStyle w:val="Table3"/>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Implementation</w:t>
            </w:r>
          </w:p>
        </w:tc>
      </w:tr>
    </w:tbl>
    <w:p w:rsidR="00000000" w:rsidDel="00000000" w:rsidP="00000000" w:rsidRDefault="00000000" w:rsidRPr="00000000" w14:paraId="00000032">
      <w:pPr>
        <w:spacing w:after="0" w:line="240" w:lineRule="auto"/>
        <w:rPr>
          <w:rFonts w:ascii="Calibri" w:cs="Calibri" w:eastAsia="Calibri" w:hAnsi="Calibri"/>
          <w:sz w:val="24"/>
          <w:szCs w:val="24"/>
        </w:rPr>
      </w:pPr>
      <w:r w:rsidDel="00000000" w:rsidR="00000000" w:rsidRPr="00000000">
        <w:rPr>
          <w:rtl w:val="0"/>
        </w:rPr>
      </w:r>
    </w:p>
    <w:tbl>
      <w:tblPr>
        <w:tblStyle w:val="Table4"/>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3">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Each pupil takes part in two hours of curriculum PE time a week. One session is a Create Development Real PE lesson as described above. The other lesson includes sports such as: football, cricket, tennis, and athletics, alongside dance, gym and swimming. This provides children with the opportunity to use the core fundamental skills, in different contexts. We also work with high quality coaches to provide expert tuition in certain sports. This includes the Chance to Shine cricket programme, giving teachers the opportunity to work with a professional coach to further their own professional development. This year, the coach will be working with every class in each school.</w:t>
            </w:r>
          </w:p>
          <w:p w:rsidR="00000000" w:rsidDel="00000000" w:rsidP="00000000" w:rsidRDefault="00000000" w:rsidRPr="00000000" w14:paraId="00000034">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5">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EYFS and Key Stage 1, pupils develop fundamental movement skills using the Real PE and Real Foundations programme where they learn through games, songs and stories. We aim to embed the importance and enjoyment of physical activity at an early age. As pupils move through the key stages they will build on their prior learning by participating in team games, developing simple tactics for attacking and defending. In Key Stage 2, they will apply these skills in different contexts and take part in a variety of sports and competitive games. Within these lessons we aim to embed values such as: teamwork, confidence, enjoyment, collaboration and respect. We aim to give our pupils the opportunity to compete in a variety of competitions, during school time and by representing the school at local events. Giving children the opportunity to develop confidence and the skills to be a good sportsperson.</w:t>
            </w:r>
          </w:p>
          <w:p w:rsidR="00000000" w:rsidDel="00000000" w:rsidP="00000000" w:rsidRDefault="00000000" w:rsidRPr="00000000" w14:paraId="00000036">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7">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PE Curriculum is inclusive and lessons are adapted to ensure that pupils of all abilities can make progress at their own pace. Our children are given various opportunities to be physically active throughout the week during active lunchtimes, when taking part in the Daily Mile with their class and during extra-curricular activities offered. We are in the process of implementing the Real Leaders Programme with our Year 5 and 6 pupils, who will then be able to run their own lunchtime activities and support the MDSAs in leading activities.</w:t>
            </w:r>
          </w:p>
          <w:p w:rsidR="00000000" w:rsidDel="00000000" w:rsidP="00000000" w:rsidRDefault="00000000" w:rsidRPr="00000000" w14:paraId="00000038">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9">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start to attend swimming lessons in Year 3 with an aim to achieve 25m by the end of Year 6. During these lessons, with qualified instructors, the pupils will be taught to swim competently, confidently and proficiently using different strokes, and to perform safe self-rescue in different water-based situations.</w:t>
            </w:r>
          </w:p>
          <w:p w:rsidR="00000000" w:rsidDel="00000000" w:rsidP="00000000" w:rsidRDefault="00000000" w:rsidRPr="00000000" w14:paraId="0000003A">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B">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offer different enrichment activities to broaden the pupil’s experience of different physical activities. These include Forest School, Quidditch and Handball. </w:t>
            </w:r>
          </w:p>
        </w:tc>
      </w:tr>
    </w:tbl>
    <w:p w:rsidR="00000000" w:rsidDel="00000000" w:rsidP="00000000" w:rsidRDefault="00000000" w:rsidRPr="00000000" w14:paraId="0000003C">
      <w:pPr>
        <w:spacing w:after="200" w:line="276" w:lineRule="auto"/>
        <w:rPr>
          <w:rFonts w:ascii="Calibri" w:cs="Calibri" w:eastAsia="Calibri" w:hAnsi="Calibri"/>
          <w:sz w:val="24"/>
          <w:szCs w:val="24"/>
        </w:rPr>
      </w:pPr>
      <w:r w:rsidDel="00000000" w:rsidR="00000000" w:rsidRPr="00000000">
        <w:rPr>
          <w:rtl w:val="0"/>
        </w:rPr>
      </w:r>
    </w:p>
    <w:tbl>
      <w:tblPr>
        <w:tblStyle w:val="Table5"/>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Impact</w:t>
            </w:r>
          </w:p>
        </w:tc>
      </w:tr>
    </w:tbl>
    <w:p w:rsidR="00000000" w:rsidDel="00000000" w:rsidP="00000000" w:rsidRDefault="00000000" w:rsidRPr="00000000" w14:paraId="0000003E">
      <w:pPr>
        <w:spacing w:after="0" w:line="276" w:lineRule="auto"/>
        <w:rPr>
          <w:rFonts w:ascii="Calibri" w:cs="Calibri" w:eastAsia="Calibri" w:hAnsi="Calibri"/>
          <w:sz w:val="24"/>
          <w:szCs w:val="24"/>
        </w:rPr>
      </w:pPr>
      <w:r w:rsidDel="00000000" w:rsidR="00000000" w:rsidRPr="00000000">
        <w:rPr>
          <w:rtl w:val="0"/>
        </w:rPr>
      </w:r>
    </w:p>
    <w:tbl>
      <w:tblPr>
        <w:tblStyle w:val="Table6"/>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F">
            <w:pPr>
              <w:spacing w:after="20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Teachers use the online REAL PE assessment wheel system after a unit of work to assess which level the children are working at, considering both the holistic cogs and their fundamental movement skills. Photographs and videos are saved onto this system for the PE lead to see and analyse.</w:t>
            </w:r>
          </w:p>
          <w:p w:rsidR="00000000" w:rsidDel="00000000" w:rsidP="00000000" w:rsidRDefault="00000000" w:rsidRPr="00000000" w14:paraId="00000040">
            <w:pPr>
              <w:spacing w:after="20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are able to assess and monitor their own progress using the 6 different coloured ability cards, only moving onto the next set of challenges when they have completed the prior tasks.</w:t>
            </w:r>
          </w:p>
          <w:p w:rsidR="00000000" w:rsidDel="00000000" w:rsidP="00000000" w:rsidRDefault="00000000" w:rsidRPr="00000000" w14:paraId="00000041">
            <w:pPr>
              <w:spacing w:after="20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swimming, our instructors will assess the children on the end of key stages goals : </w:t>
            </w:r>
          </w:p>
          <w:p w:rsidR="00000000" w:rsidDel="00000000" w:rsidP="00000000" w:rsidRDefault="00000000" w:rsidRPr="00000000" w14:paraId="00000042">
            <w:pPr>
              <w:numPr>
                <w:ilvl w:val="0"/>
                <w:numId w:val="1"/>
              </w:numPr>
              <w:spacing w:after="0" w:afterAutospacing="0" w:line="276"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To be able to swim 25 metres.</w:t>
            </w:r>
          </w:p>
          <w:p w:rsidR="00000000" w:rsidDel="00000000" w:rsidP="00000000" w:rsidRDefault="00000000" w:rsidRPr="00000000" w14:paraId="00000043">
            <w:pPr>
              <w:numPr>
                <w:ilvl w:val="0"/>
                <w:numId w:val="1"/>
              </w:numPr>
              <w:spacing w:after="0" w:afterAutospacing="0" w:line="276"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To use a range of strokes effectively</w:t>
            </w:r>
          </w:p>
          <w:p w:rsidR="00000000" w:rsidDel="00000000" w:rsidP="00000000" w:rsidRDefault="00000000" w:rsidRPr="00000000" w14:paraId="00000044">
            <w:pPr>
              <w:numPr>
                <w:ilvl w:val="0"/>
                <w:numId w:val="1"/>
              </w:numPr>
              <w:spacing w:after="200" w:line="276"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To perform safe self-rescue in different water-based situations</w:t>
            </w:r>
          </w:p>
          <w:p w:rsidR="00000000" w:rsidDel="00000000" w:rsidP="00000000" w:rsidRDefault="00000000" w:rsidRPr="00000000" w14:paraId="00000045">
            <w:pPr>
              <w:spacing w:after="20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 in our schools encourages participation and inclusion for all. Culminating in the end of year sports day for each key stage, where parents and carers attend to join in our achievements. We encourage activity at all points throughout our day and offer a range of after school clubs to offer a broader range of activities.</w:t>
            </w:r>
          </w:p>
        </w:tc>
      </w:tr>
    </w:tbl>
    <w:p w:rsidR="00000000" w:rsidDel="00000000" w:rsidP="00000000" w:rsidRDefault="00000000" w:rsidRPr="00000000" w14:paraId="00000046">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7">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8">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9">
      <w:pPr>
        <w:spacing w:after="200" w:line="276" w:lineRule="auto"/>
        <w:rPr>
          <w:rFonts w:ascii="Calibri" w:cs="Calibri" w:eastAsia="Calibri" w:hAnsi="Calibri"/>
          <w:sz w:val="24"/>
          <w:szCs w:val="24"/>
        </w:rPr>
      </w:pPr>
      <w:r w:rsidDel="00000000" w:rsidR="00000000" w:rsidRPr="00000000">
        <w:rPr>
          <w:rtl w:val="0"/>
        </w:rPr>
      </w:r>
    </w:p>
    <w:sectPr>
      <w:pgSz w:h="16838" w:w="11906" w:orient="portrait"/>
      <w:pgMar w:bottom="1286.929133858268" w:top="1286.929133858268" w:left="1286.929133858268" w:right="1286.92913385826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