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D78AE84" w14:textId="77777777" w:rsidR="002E7392" w:rsidRDefault="002E7392">
      <w:pPr>
        <w:spacing w:after="120" w:line="264" w:lineRule="auto"/>
        <w:rPr>
          <w:rFonts w:ascii="Calibri" w:eastAsia="Calibri" w:hAnsi="Calibri" w:cs="Calibri"/>
          <w:sz w:val="24"/>
          <w:szCs w:val="24"/>
        </w:rPr>
      </w:pPr>
    </w:p>
    <w:p w14:paraId="59CBDE9C" w14:textId="6E3C9BA1" w:rsidR="002E7392" w:rsidRDefault="00000000">
      <w:pPr>
        <w:pBdr>
          <w:top w:val="single" w:sz="24" w:space="0" w:color="0080A7"/>
        </w:pBdr>
        <w:spacing w:line="264" w:lineRule="auto"/>
        <w:jc w:val="center"/>
        <w:rPr>
          <w:rFonts w:ascii="Calibri" w:eastAsia="Calibri" w:hAnsi="Calibri" w:cs="Calibri"/>
          <w:b/>
          <w:color w:val="149C7A"/>
          <w:sz w:val="24"/>
          <w:szCs w:val="24"/>
        </w:rPr>
      </w:pPr>
      <w:r>
        <w:rPr>
          <w:rFonts w:ascii="Calibri" w:eastAsia="Calibri" w:hAnsi="Calibri" w:cs="Calibri"/>
          <w:b/>
          <w:color w:val="149C7A"/>
          <w:sz w:val="96"/>
          <w:szCs w:val="96"/>
        </w:rPr>
        <w:t xml:space="preserve">CPSWV </w:t>
      </w:r>
      <w:r w:rsidR="00CB467E">
        <w:rPr>
          <w:rFonts w:ascii="Calibri" w:eastAsia="Calibri" w:hAnsi="Calibri" w:cs="Calibri"/>
          <w:b/>
          <w:color w:val="149C7A"/>
          <w:sz w:val="96"/>
          <w:szCs w:val="96"/>
        </w:rPr>
        <w:t>RSHE</w:t>
      </w:r>
      <w:r>
        <w:rPr>
          <w:rFonts w:ascii="Calibri" w:eastAsia="Calibri" w:hAnsi="Calibri" w:cs="Calibri"/>
          <w:b/>
          <w:color w:val="149C7A"/>
          <w:sz w:val="96"/>
          <w:szCs w:val="96"/>
        </w:rPr>
        <w:t xml:space="preserve"> Statement</w:t>
      </w:r>
      <w:r>
        <w:rPr>
          <w:rFonts w:ascii="Calibri" w:eastAsia="Calibri" w:hAnsi="Calibri" w:cs="Calibri"/>
          <w:b/>
          <w:color w:val="149C7A"/>
          <w:sz w:val="24"/>
          <w:szCs w:val="24"/>
        </w:rPr>
        <w:t xml:space="preserve"> </w:t>
      </w:r>
    </w:p>
    <w:p w14:paraId="7D27ECA5" w14:textId="77777777" w:rsidR="002E7392" w:rsidRDefault="002E7392">
      <w:pPr>
        <w:pBdr>
          <w:bottom w:val="single" w:sz="24" w:space="0" w:color="0080A7"/>
        </w:pBdr>
        <w:spacing w:line="264" w:lineRule="auto"/>
        <w:jc w:val="center"/>
        <w:rPr>
          <w:rFonts w:ascii="Calibri" w:eastAsia="Calibri" w:hAnsi="Calibri" w:cs="Calibri"/>
          <w:color w:val="149C7A"/>
          <w:sz w:val="24"/>
          <w:szCs w:val="24"/>
        </w:rPr>
      </w:pPr>
    </w:p>
    <w:p w14:paraId="7FAE7E4F" w14:textId="77777777" w:rsidR="002E7392" w:rsidRDefault="002E7392">
      <w:pPr>
        <w:rPr>
          <w:rFonts w:ascii="Calibri" w:eastAsia="Calibri" w:hAnsi="Calibri" w:cs="Calibri"/>
          <w:sz w:val="24"/>
          <w:szCs w:val="24"/>
        </w:rPr>
      </w:pPr>
    </w:p>
    <w:p w14:paraId="64308D04" w14:textId="77777777" w:rsidR="002E7392" w:rsidRDefault="002E7392">
      <w:pPr>
        <w:rPr>
          <w:rFonts w:ascii="Calibri" w:eastAsia="Calibri" w:hAnsi="Calibri" w:cs="Calibri"/>
          <w:sz w:val="24"/>
          <w:szCs w:val="24"/>
        </w:rPr>
      </w:pPr>
    </w:p>
    <w:p w14:paraId="359EB715" w14:textId="77777777" w:rsidR="002E7392" w:rsidRDefault="00000000">
      <w:pPr>
        <w:rPr>
          <w:rFonts w:ascii="Calibri" w:eastAsia="Calibri" w:hAnsi="Calibri" w:cs="Calibri"/>
          <w:sz w:val="24"/>
          <w:szCs w:val="24"/>
        </w:rPr>
      </w:pPr>
      <w:r>
        <w:rPr>
          <w:noProof/>
        </w:rPr>
        <w:drawing>
          <wp:anchor distT="19050" distB="19050" distL="19050" distR="19050" simplePos="0" relativeHeight="251658240" behindDoc="0" locked="0" layoutInCell="1" hidden="0" allowOverlap="1" wp14:anchorId="53D9FAF9" wp14:editId="6C7E0CB4">
            <wp:simplePos x="0" y="0"/>
            <wp:positionH relativeFrom="column">
              <wp:posOffset>195875</wp:posOffset>
            </wp:positionH>
            <wp:positionV relativeFrom="paragraph">
              <wp:posOffset>34925</wp:posOffset>
            </wp:positionV>
            <wp:extent cx="5834063" cy="583406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834063" cy="5834063"/>
                    </a:xfrm>
                    <a:prstGeom prst="rect">
                      <a:avLst/>
                    </a:prstGeom>
                    <a:ln/>
                  </pic:spPr>
                </pic:pic>
              </a:graphicData>
            </a:graphic>
          </wp:anchor>
        </w:drawing>
      </w:r>
    </w:p>
    <w:p w14:paraId="24E2784C" w14:textId="77777777" w:rsidR="002E7392" w:rsidRDefault="002E7392">
      <w:pPr>
        <w:rPr>
          <w:rFonts w:ascii="Calibri" w:eastAsia="Calibri" w:hAnsi="Calibri" w:cs="Calibri"/>
          <w:sz w:val="24"/>
          <w:szCs w:val="24"/>
        </w:rPr>
      </w:pPr>
    </w:p>
    <w:p w14:paraId="1F2DC305" w14:textId="77777777" w:rsidR="002E7392" w:rsidRDefault="002E7392">
      <w:pPr>
        <w:rPr>
          <w:rFonts w:ascii="Calibri" w:eastAsia="Calibri" w:hAnsi="Calibri" w:cs="Calibri"/>
          <w:sz w:val="24"/>
          <w:szCs w:val="24"/>
        </w:rPr>
      </w:pPr>
    </w:p>
    <w:p w14:paraId="399F4E44" w14:textId="77777777" w:rsidR="002E7392" w:rsidRDefault="002E7392">
      <w:pPr>
        <w:rPr>
          <w:rFonts w:ascii="Calibri" w:eastAsia="Calibri" w:hAnsi="Calibri" w:cs="Calibri"/>
          <w:sz w:val="24"/>
          <w:szCs w:val="24"/>
        </w:rPr>
      </w:pPr>
    </w:p>
    <w:p w14:paraId="2F8A4A11" w14:textId="77777777" w:rsidR="002E7392" w:rsidRDefault="002E7392">
      <w:pPr>
        <w:rPr>
          <w:rFonts w:ascii="Calibri" w:eastAsia="Calibri" w:hAnsi="Calibri" w:cs="Calibri"/>
          <w:sz w:val="24"/>
          <w:szCs w:val="24"/>
        </w:rPr>
      </w:pPr>
    </w:p>
    <w:p w14:paraId="67482CF7" w14:textId="77777777" w:rsidR="002E7392" w:rsidRDefault="002E7392">
      <w:pPr>
        <w:rPr>
          <w:rFonts w:ascii="Calibri" w:eastAsia="Calibri" w:hAnsi="Calibri" w:cs="Calibri"/>
          <w:sz w:val="24"/>
          <w:szCs w:val="24"/>
        </w:rPr>
      </w:pPr>
    </w:p>
    <w:p w14:paraId="56F1E1CF" w14:textId="77777777" w:rsidR="002E7392" w:rsidRDefault="002E7392">
      <w:pPr>
        <w:rPr>
          <w:rFonts w:ascii="Calibri" w:eastAsia="Calibri" w:hAnsi="Calibri" w:cs="Calibri"/>
          <w:sz w:val="24"/>
          <w:szCs w:val="24"/>
        </w:rPr>
      </w:pPr>
    </w:p>
    <w:p w14:paraId="1870B97D" w14:textId="77777777" w:rsidR="002E7392" w:rsidRDefault="002E7392">
      <w:pPr>
        <w:rPr>
          <w:rFonts w:ascii="Calibri" w:eastAsia="Calibri" w:hAnsi="Calibri" w:cs="Calibri"/>
          <w:sz w:val="24"/>
          <w:szCs w:val="24"/>
        </w:rPr>
      </w:pPr>
    </w:p>
    <w:p w14:paraId="3788AA7B" w14:textId="77777777" w:rsidR="002E7392" w:rsidRDefault="002E7392">
      <w:pPr>
        <w:rPr>
          <w:rFonts w:ascii="Calibri" w:eastAsia="Calibri" w:hAnsi="Calibri" w:cs="Calibri"/>
          <w:sz w:val="24"/>
          <w:szCs w:val="24"/>
        </w:rPr>
      </w:pPr>
    </w:p>
    <w:p w14:paraId="110101C2" w14:textId="77777777" w:rsidR="002E7392" w:rsidRDefault="002E7392">
      <w:pPr>
        <w:rPr>
          <w:rFonts w:ascii="Calibri" w:eastAsia="Calibri" w:hAnsi="Calibri" w:cs="Calibri"/>
          <w:sz w:val="24"/>
          <w:szCs w:val="24"/>
        </w:rPr>
      </w:pPr>
    </w:p>
    <w:p w14:paraId="6EAD377B" w14:textId="77777777" w:rsidR="002E7392" w:rsidRDefault="002E7392">
      <w:pPr>
        <w:rPr>
          <w:rFonts w:ascii="Calibri" w:eastAsia="Calibri" w:hAnsi="Calibri" w:cs="Calibri"/>
          <w:sz w:val="24"/>
          <w:szCs w:val="24"/>
        </w:rPr>
      </w:pPr>
    </w:p>
    <w:p w14:paraId="063658E2" w14:textId="77777777" w:rsidR="002E7392" w:rsidRDefault="002E7392">
      <w:pPr>
        <w:rPr>
          <w:rFonts w:ascii="Calibri" w:eastAsia="Calibri" w:hAnsi="Calibri" w:cs="Calibri"/>
          <w:sz w:val="24"/>
          <w:szCs w:val="24"/>
        </w:rPr>
      </w:pPr>
    </w:p>
    <w:p w14:paraId="6DFC787E" w14:textId="77777777" w:rsidR="002E7392" w:rsidRDefault="002E7392">
      <w:pPr>
        <w:rPr>
          <w:rFonts w:ascii="Calibri" w:eastAsia="Calibri" w:hAnsi="Calibri" w:cs="Calibri"/>
          <w:sz w:val="24"/>
          <w:szCs w:val="24"/>
        </w:rPr>
      </w:pPr>
    </w:p>
    <w:p w14:paraId="09A761ED" w14:textId="77777777" w:rsidR="002E7392" w:rsidRDefault="002E7392">
      <w:pPr>
        <w:rPr>
          <w:rFonts w:ascii="Calibri" w:eastAsia="Calibri" w:hAnsi="Calibri" w:cs="Calibri"/>
          <w:sz w:val="24"/>
          <w:szCs w:val="24"/>
        </w:rPr>
      </w:pPr>
    </w:p>
    <w:p w14:paraId="75648727" w14:textId="77777777" w:rsidR="002E7392" w:rsidRDefault="002E7392">
      <w:pPr>
        <w:rPr>
          <w:rFonts w:ascii="Calibri" w:eastAsia="Calibri" w:hAnsi="Calibri" w:cs="Calibri"/>
          <w:sz w:val="24"/>
          <w:szCs w:val="24"/>
        </w:rPr>
      </w:pPr>
    </w:p>
    <w:p w14:paraId="2CA1DD01" w14:textId="77777777" w:rsidR="002E7392" w:rsidRDefault="002E7392">
      <w:pPr>
        <w:rPr>
          <w:rFonts w:ascii="Calibri" w:eastAsia="Calibri" w:hAnsi="Calibri" w:cs="Calibri"/>
          <w:sz w:val="24"/>
          <w:szCs w:val="24"/>
        </w:rPr>
      </w:pPr>
    </w:p>
    <w:p w14:paraId="58A83053" w14:textId="77777777" w:rsidR="002E7392" w:rsidRDefault="002E7392">
      <w:pPr>
        <w:rPr>
          <w:rFonts w:ascii="Calibri" w:eastAsia="Calibri" w:hAnsi="Calibri" w:cs="Calibri"/>
          <w:sz w:val="24"/>
          <w:szCs w:val="24"/>
        </w:rPr>
      </w:pPr>
    </w:p>
    <w:p w14:paraId="4752CC80" w14:textId="77777777" w:rsidR="002E7392" w:rsidRDefault="002E7392">
      <w:pPr>
        <w:rPr>
          <w:rFonts w:ascii="Calibri" w:eastAsia="Calibri" w:hAnsi="Calibri" w:cs="Calibri"/>
          <w:sz w:val="24"/>
          <w:szCs w:val="24"/>
        </w:rPr>
      </w:pPr>
    </w:p>
    <w:p w14:paraId="4E7C1700" w14:textId="77777777" w:rsidR="002E7392" w:rsidRDefault="002E7392">
      <w:pPr>
        <w:rPr>
          <w:rFonts w:ascii="Calibri" w:eastAsia="Calibri" w:hAnsi="Calibri" w:cs="Calibri"/>
          <w:sz w:val="24"/>
          <w:szCs w:val="24"/>
        </w:rPr>
      </w:pPr>
    </w:p>
    <w:p w14:paraId="098B464D" w14:textId="77777777" w:rsidR="002E7392" w:rsidRDefault="002E7392">
      <w:pPr>
        <w:rPr>
          <w:rFonts w:ascii="Calibri" w:eastAsia="Calibri" w:hAnsi="Calibri" w:cs="Calibri"/>
          <w:sz w:val="24"/>
          <w:szCs w:val="24"/>
        </w:rPr>
      </w:pPr>
    </w:p>
    <w:p w14:paraId="3F14AFA5" w14:textId="77777777" w:rsidR="002E7392" w:rsidRDefault="002E7392">
      <w:pPr>
        <w:rPr>
          <w:rFonts w:ascii="Calibri" w:eastAsia="Calibri" w:hAnsi="Calibri" w:cs="Calibri"/>
          <w:sz w:val="24"/>
          <w:szCs w:val="24"/>
        </w:rPr>
      </w:pPr>
    </w:p>
    <w:p w14:paraId="17A32536" w14:textId="77777777" w:rsidR="002E7392" w:rsidRDefault="002E7392">
      <w:pPr>
        <w:rPr>
          <w:rFonts w:ascii="Calibri" w:eastAsia="Calibri" w:hAnsi="Calibri" w:cs="Calibri"/>
          <w:sz w:val="24"/>
          <w:szCs w:val="24"/>
        </w:rPr>
      </w:pPr>
    </w:p>
    <w:p w14:paraId="68D73B0B" w14:textId="77777777" w:rsidR="002E7392" w:rsidRDefault="002E7392">
      <w:pPr>
        <w:rPr>
          <w:rFonts w:ascii="Calibri" w:eastAsia="Calibri" w:hAnsi="Calibri" w:cs="Calibri"/>
          <w:sz w:val="24"/>
          <w:szCs w:val="24"/>
        </w:rPr>
      </w:pPr>
    </w:p>
    <w:p w14:paraId="2400F834" w14:textId="77777777" w:rsidR="002E7392" w:rsidRDefault="002E7392">
      <w:pPr>
        <w:rPr>
          <w:rFonts w:ascii="Calibri" w:eastAsia="Calibri" w:hAnsi="Calibri" w:cs="Calibri"/>
          <w:sz w:val="24"/>
          <w:szCs w:val="24"/>
        </w:rPr>
      </w:pPr>
    </w:p>
    <w:p w14:paraId="543EA93F" w14:textId="77777777" w:rsidR="002E7392" w:rsidRDefault="002E7392">
      <w:pPr>
        <w:rPr>
          <w:rFonts w:ascii="Calibri" w:eastAsia="Calibri" w:hAnsi="Calibri" w:cs="Calibri"/>
          <w:sz w:val="24"/>
          <w:szCs w:val="24"/>
        </w:rPr>
      </w:pPr>
    </w:p>
    <w:p w14:paraId="02EFC53C" w14:textId="77777777" w:rsidR="002E7392" w:rsidRDefault="002E7392">
      <w:pPr>
        <w:rPr>
          <w:rFonts w:ascii="Calibri" w:eastAsia="Calibri" w:hAnsi="Calibri" w:cs="Calibri"/>
          <w:sz w:val="24"/>
          <w:szCs w:val="24"/>
        </w:rPr>
      </w:pPr>
    </w:p>
    <w:p w14:paraId="436E3F20" w14:textId="77777777" w:rsidR="002E7392" w:rsidRDefault="002E7392">
      <w:pPr>
        <w:rPr>
          <w:rFonts w:ascii="Calibri" w:eastAsia="Calibri" w:hAnsi="Calibri" w:cs="Calibri"/>
          <w:sz w:val="24"/>
          <w:szCs w:val="24"/>
        </w:rPr>
      </w:pPr>
    </w:p>
    <w:p w14:paraId="77788E88" w14:textId="77777777" w:rsidR="002E7392" w:rsidRDefault="002E7392">
      <w:pPr>
        <w:rPr>
          <w:rFonts w:ascii="Calibri" w:eastAsia="Calibri" w:hAnsi="Calibri" w:cs="Calibri"/>
          <w:sz w:val="24"/>
          <w:szCs w:val="24"/>
        </w:rPr>
      </w:pPr>
    </w:p>
    <w:p w14:paraId="6700FB6E" w14:textId="77777777" w:rsidR="002E7392" w:rsidRDefault="002E7392">
      <w:pPr>
        <w:rPr>
          <w:rFonts w:ascii="Calibri" w:eastAsia="Calibri" w:hAnsi="Calibri" w:cs="Calibri"/>
          <w:sz w:val="24"/>
          <w:szCs w:val="24"/>
        </w:rPr>
      </w:pPr>
    </w:p>
    <w:tbl>
      <w:tblPr>
        <w:tblStyle w:val="a"/>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E7392" w14:paraId="2DD5FA86" w14:textId="77777777">
        <w:tc>
          <w:tcPr>
            <w:tcW w:w="9334" w:type="dxa"/>
            <w:shd w:val="clear" w:color="auto" w:fill="D9EAD3"/>
            <w:tcMar>
              <w:top w:w="100" w:type="dxa"/>
              <w:left w:w="100" w:type="dxa"/>
              <w:bottom w:w="100" w:type="dxa"/>
              <w:right w:w="100" w:type="dxa"/>
            </w:tcMar>
          </w:tcPr>
          <w:p w14:paraId="2BBA86E6" w14:textId="77777777" w:rsidR="002E7392" w:rsidRDefault="00000000">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lastRenderedPageBreak/>
              <w:t>Intent</w:t>
            </w:r>
          </w:p>
        </w:tc>
      </w:tr>
    </w:tbl>
    <w:p w14:paraId="04F8BFC6" w14:textId="77777777" w:rsidR="002E7392" w:rsidRDefault="002E7392">
      <w:pPr>
        <w:rPr>
          <w:rFonts w:ascii="Calibri" w:eastAsia="Calibri" w:hAnsi="Calibri" w:cs="Calibri"/>
          <w:sz w:val="24"/>
          <w:szCs w:val="24"/>
        </w:rPr>
      </w:pPr>
    </w:p>
    <w:tbl>
      <w:tblPr>
        <w:tblStyle w:val="a0"/>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E7392" w14:paraId="706F3F11" w14:textId="77777777">
        <w:tc>
          <w:tcPr>
            <w:tcW w:w="9334" w:type="dxa"/>
            <w:shd w:val="clear" w:color="auto" w:fill="D9EAD3"/>
            <w:tcMar>
              <w:top w:w="100" w:type="dxa"/>
              <w:left w:w="100" w:type="dxa"/>
              <w:bottom w:w="100" w:type="dxa"/>
              <w:right w:w="100" w:type="dxa"/>
            </w:tcMar>
          </w:tcPr>
          <w:p w14:paraId="38021C98" w14:textId="77777777" w:rsidR="00CB467E" w:rsidRDefault="00CB467E" w:rsidP="00CB467E">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Relationship and Sex Education </w:t>
            </w:r>
            <w:r>
              <w:rPr>
                <w:rFonts w:ascii="Times New Roman" w:eastAsia="Times New Roman" w:hAnsi="Times New Roman" w:cs="Times New Roman"/>
                <w:sz w:val="28"/>
                <w:szCs w:val="28"/>
              </w:rPr>
              <w:t xml:space="preserve">forms </w:t>
            </w:r>
            <w:r w:rsidRPr="00FE233F">
              <w:rPr>
                <w:rFonts w:ascii="Times New Roman" w:eastAsia="Times New Roman" w:hAnsi="Times New Roman" w:cs="Times New Roman"/>
                <w:sz w:val="28"/>
                <w:szCs w:val="28"/>
              </w:rPr>
              <w:t>part of the mission of Catholic schools to educate the whole person. It is carried out as part of holistic education which seeks to form, as well as inform, young people in preparation for adult life.</w:t>
            </w:r>
          </w:p>
          <w:p w14:paraId="29DC30EC" w14:textId="77777777" w:rsidR="00CB467E" w:rsidRDefault="00CB467E" w:rsidP="00CB467E">
            <w:pPr>
              <w:rPr>
                <w:rFonts w:ascii="Times New Roman" w:eastAsia="Times New Roman" w:hAnsi="Times New Roman" w:cs="Times New Roman"/>
                <w:sz w:val="28"/>
                <w:szCs w:val="28"/>
              </w:rPr>
            </w:pPr>
          </w:p>
          <w:p w14:paraId="5C9EF810" w14:textId="79973832" w:rsidR="00CB467E" w:rsidRDefault="00CB467E" w:rsidP="00CB467E">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RS</w:t>
            </w:r>
            <w:r w:rsidR="00E67619">
              <w:rPr>
                <w:rFonts w:ascii="Times New Roman" w:eastAsia="Times New Roman" w:hAnsi="Times New Roman" w:cs="Times New Roman"/>
                <w:sz w:val="28"/>
                <w:szCs w:val="28"/>
              </w:rPr>
              <w:t>H</w:t>
            </w:r>
            <w:r w:rsidRPr="00FE233F">
              <w:rPr>
                <w:rFonts w:ascii="Times New Roman" w:eastAsia="Times New Roman" w:hAnsi="Times New Roman" w:cs="Times New Roman"/>
                <w:sz w:val="28"/>
                <w:szCs w:val="28"/>
              </w:rPr>
              <w:t xml:space="preserve">E is firmly embedded in the PSHE framework as it is concerned with nurturing human wholeness and </w:t>
            </w:r>
            <w:r>
              <w:rPr>
                <w:rFonts w:ascii="Times New Roman" w:eastAsia="Times New Roman" w:hAnsi="Times New Roman" w:cs="Times New Roman"/>
                <w:sz w:val="28"/>
                <w:szCs w:val="28"/>
              </w:rPr>
              <w:t xml:space="preserve">is </w:t>
            </w:r>
            <w:r w:rsidRPr="00FE233F">
              <w:rPr>
                <w:rFonts w:ascii="Times New Roman" w:eastAsia="Times New Roman" w:hAnsi="Times New Roman" w:cs="Times New Roman"/>
                <w:sz w:val="28"/>
                <w:szCs w:val="28"/>
              </w:rPr>
              <w:t>integral to the physical, spiritual, emotional, moral, social and intellectual development of pupils. It is centred on Christ’s vision of being human as good news and is positive and prudent, showing the potential for development, while enabling the dangers and risks involved to be understood and appreciated.</w:t>
            </w:r>
          </w:p>
          <w:p w14:paraId="51EF67F5" w14:textId="77777777" w:rsidR="00CB467E" w:rsidRDefault="00CB467E" w:rsidP="00CB467E">
            <w:pPr>
              <w:rPr>
                <w:rFonts w:ascii="Times New Roman" w:eastAsia="Times New Roman" w:hAnsi="Times New Roman" w:cs="Times New Roman"/>
                <w:sz w:val="28"/>
                <w:szCs w:val="28"/>
              </w:rPr>
            </w:pPr>
          </w:p>
          <w:p w14:paraId="175E9F19" w14:textId="5F7A7C93" w:rsidR="00CB467E" w:rsidRDefault="00CB467E" w:rsidP="00CB467E">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All RS</w:t>
            </w:r>
            <w:r w:rsidR="00EF3B76">
              <w:rPr>
                <w:rFonts w:ascii="Times New Roman" w:eastAsia="Times New Roman" w:hAnsi="Times New Roman" w:cs="Times New Roman"/>
                <w:sz w:val="28"/>
                <w:szCs w:val="28"/>
              </w:rPr>
              <w:t>H</w:t>
            </w:r>
            <w:r w:rsidRPr="00FE233F">
              <w:rPr>
                <w:rFonts w:ascii="Times New Roman" w:eastAsia="Times New Roman" w:hAnsi="Times New Roman" w:cs="Times New Roman"/>
                <w:sz w:val="28"/>
                <w:szCs w:val="28"/>
              </w:rPr>
              <w:t>E</w:t>
            </w:r>
            <w:r w:rsidR="00EF3B76">
              <w:rPr>
                <w:rFonts w:ascii="Times New Roman" w:eastAsia="Times New Roman" w:hAnsi="Times New Roman" w:cs="Times New Roman"/>
                <w:sz w:val="28"/>
                <w:szCs w:val="28"/>
              </w:rPr>
              <w:t xml:space="preserve"> at CPSWV </w:t>
            </w:r>
            <w:r w:rsidRPr="00FE233F">
              <w:rPr>
                <w:rFonts w:ascii="Times New Roman" w:eastAsia="Times New Roman" w:hAnsi="Times New Roman" w:cs="Times New Roman"/>
                <w:sz w:val="28"/>
                <w:szCs w:val="28"/>
              </w:rPr>
              <w:t>is in accordance with the Church’s moral teaching. It emphasises the central importance of marriage and the family whilst acknowledging that all pupils have a fundamental right to have their life respected</w:t>
            </w:r>
            <w:r w:rsidR="00EF3B76">
              <w:rPr>
                <w:rFonts w:ascii="Times New Roman" w:eastAsia="Times New Roman" w:hAnsi="Times New Roman" w:cs="Times New Roman"/>
                <w:sz w:val="28"/>
                <w:szCs w:val="28"/>
              </w:rPr>
              <w:t xml:space="preserve">, </w:t>
            </w:r>
            <w:r w:rsidRPr="00FE233F">
              <w:rPr>
                <w:rFonts w:ascii="Times New Roman" w:eastAsia="Times New Roman" w:hAnsi="Times New Roman" w:cs="Times New Roman"/>
                <w:sz w:val="28"/>
                <w:szCs w:val="28"/>
              </w:rPr>
              <w:t>whatever household they come from. It also prepares pupils for life in modern Britain.</w:t>
            </w:r>
          </w:p>
          <w:p w14:paraId="09AABB25" w14:textId="77777777" w:rsidR="00923E62" w:rsidRDefault="00923E62" w:rsidP="00CB467E">
            <w:pPr>
              <w:rPr>
                <w:rFonts w:ascii="Times New Roman" w:eastAsia="Times New Roman" w:hAnsi="Times New Roman" w:cs="Times New Roman"/>
                <w:sz w:val="28"/>
                <w:szCs w:val="28"/>
              </w:rPr>
            </w:pPr>
          </w:p>
          <w:p w14:paraId="4DB69497" w14:textId="60EEDEE9" w:rsidR="002E7392" w:rsidRDefault="008110C2" w:rsidP="00EF3B76">
            <w:pPr>
              <w:rPr>
                <w:rFonts w:ascii="Calibri" w:eastAsia="Calibri" w:hAnsi="Calibri" w:cs="Calibri"/>
                <w:color w:val="FF00FF"/>
                <w:sz w:val="24"/>
                <w:szCs w:val="24"/>
                <w:u w:val="single"/>
              </w:rPr>
            </w:pPr>
            <w:r>
              <w:rPr>
                <w:rFonts w:ascii="Times New Roman" w:eastAsia="Times New Roman" w:hAnsi="Times New Roman" w:cs="Times New Roman"/>
                <w:sz w:val="28"/>
                <w:szCs w:val="28"/>
              </w:rPr>
              <w:t>CPSWV</w:t>
            </w:r>
            <w:r w:rsidRPr="00FE233F">
              <w:rPr>
                <w:rFonts w:ascii="Times New Roman" w:eastAsia="Times New Roman" w:hAnsi="Times New Roman" w:cs="Times New Roman"/>
                <w:sz w:val="28"/>
                <w:szCs w:val="28"/>
              </w:rPr>
              <w:t xml:space="preserve"> recognise that parents are the primary educators of their children, especially when it comes to sensitive topics such as RS</w:t>
            </w:r>
            <w:r w:rsidR="00E67619">
              <w:rPr>
                <w:rFonts w:ascii="Times New Roman" w:eastAsia="Times New Roman" w:hAnsi="Times New Roman" w:cs="Times New Roman"/>
                <w:sz w:val="28"/>
                <w:szCs w:val="28"/>
              </w:rPr>
              <w:t>H</w:t>
            </w:r>
            <w:r w:rsidRPr="00FE233F">
              <w:rPr>
                <w:rFonts w:ascii="Times New Roman" w:eastAsia="Times New Roman" w:hAnsi="Times New Roman" w:cs="Times New Roman"/>
                <w:sz w:val="28"/>
                <w:szCs w:val="28"/>
              </w:rPr>
              <w:t>E. Therefore, we collaborate closely with parents to ensure RS</w:t>
            </w:r>
            <w:r w:rsidR="00E67619">
              <w:rPr>
                <w:rFonts w:ascii="Times New Roman" w:eastAsia="Times New Roman" w:hAnsi="Times New Roman" w:cs="Times New Roman"/>
                <w:sz w:val="28"/>
                <w:szCs w:val="28"/>
              </w:rPr>
              <w:t>H</w:t>
            </w:r>
            <w:r w:rsidRPr="00FE233F">
              <w:rPr>
                <w:rFonts w:ascii="Times New Roman" w:eastAsia="Times New Roman" w:hAnsi="Times New Roman" w:cs="Times New Roman"/>
                <w:sz w:val="28"/>
                <w:szCs w:val="28"/>
              </w:rPr>
              <w:t xml:space="preserve">E is delivered in an appropriate way. </w:t>
            </w:r>
          </w:p>
        </w:tc>
      </w:tr>
    </w:tbl>
    <w:p w14:paraId="76D363B0" w14:textId="77777777" w:rsidR="002E7392" w:rsidRDefault="002E7392">
      <w:pPr>
        <w:spacing w:after="200"/>
        <w:rPr>
          <w:rFonts w:ascii="Calibri" w:eastAsia="Calibri" w:hAnsi="Calibri" w:cs="Calibri"/>
          <w:sz w:val="24"/>
          <w:szCs w:val="24"/>
        </w:rPr>
      </w:pPr>
    </w:p>
    <w:tbl>
      <w:tblPr>
        <w:tblStyle w:val="a1"/>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E7392" w14:paraId="068AF60A" w14:textId="77777777">
        <w:tc>
          <w:tcPr>
            <w:tcW w:w="9334" w:type="dxa"/>
            <w:shd w:val="clear" w:color="auto" w:fill="D9EAD3"/>
            <w:tcMar>
              <w:top w:w="100" w:type="dxa"/>
              <w:left w:w="100" w:type="dxa"/>
              <w:bottom w:w="100" w:type="dxa"/>
              <w:right w:w="100" w:type="dxa"/>
            </w:tcMar>
          </w:tcPr>
          <w:p w14:paraId="26A44229" w14:textId="77777777" w:rsidR="002E7392" w:rsidRDefault="00000000">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Implementation</w:t>
            </w:r>
          </w:p>
        </w:tc>
      </w:tr>
    </w:tbl>
    <w:p w14:paraId="1C0D9AA1" w14:textId="77777777" w:rsidR="002E7392" w:rsidRDefault="002E7392">
      <w:pPr>
        <w:spacing w:line="240" w:lineRule="auto"/>
        <w:rPr>
          <w:rFonts w:ascii="Calibri" w:eastAsia="Calibri" w:hAnsi="Calibri" w:cs="Calibri"/>
          <w:sz w:val="24"/>
          <w:szCs w:val="24"/>
        </w:rPr>
      </w:pPr>
    </w:p>
    <w:tbl>
      <w:tblPr>
        <w:tblStyle w:val="a2"/>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E7392" w14:paraId="1814E26C" w14:textId="77777777">
        <w:tc>
          <w:tcPr>
            <w:tcW w:w="9334" w:type="dxa"/>
            <w:shd w:val="clear" w:color="auto" w:fill="D9EAD3"/>
            <w:tcMar>
              <w:top w:w="100" w:type="dxa"/>
              <w:left w:w="100" w:type="dxa"/>
              <w:bottom w:w="100" w:type="dxa"/>
              <w:right w:w="100" w:type="dxa"/>
            </w:tcMar>
          </w:tcPr>
          <w:p w14:paraId="584C3CE6" w14:textId="46EA78A5" w:rsidR="00CB467E" w:rsidRDefault="00CB467E" w:rsidP="00CB467E">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At </w:t>
            </w:r>
            <w:r>
              <w:rPr>
                <w:rFonts w:ascii="Times New Roman" w:eastAsia="Times New Roman" w:hAnsi="Times New Roman" w:cs="Times New Roman"/>
                <w:sz w:val="28"/>
                <w:szCs w:val="28"/>
              </w:rPr>
              <w:t>CPSWV</w:t>
            </w:r>
            <w:r w:rsidRPr="00FE233F">
              <w:rPr>
                <w:rFonts w:ascii="Times New Roman" w:eastAsia="Times New Roman" w:hAnsi="Times New Roman" w:cs="Times New Roman"/>
                <w:sz w:val="28"/>
                <w:szCs w:val="28"/>
              </w:rPr>
              <w:t xml:space="preserve"> we use Life to the Full, which is a broad programme</w:t>
            </w:r>
            <w:r w:rsidR="008110C2">
              <w:rPr>
                <w:rFonts w:ascii="Times New Roman" w:eastAsia="Times New Roman" w:hAnsi="Times New Roman" w:cs="Times New Roman"/>
                <w:sz w:val="28"/>
                <w:szCs w:val="28"/>
              </w:rPr>
              <w:t>,</w:t>
            </w:r>
            <w:r w:rsidRPr="00FE233F">
              <w:rPr>
                <w:rFonts w:ascii="Times New Roman" w:eastAsia="Times New Roman" w:hAnsi="Times New Roman" w:cs="Times New Roman"/>
                <w:sz w:val="28"/>
                <w:szCs w:val="28"/>
              </w:rPr>
              <w:t xml:space="preserve"> approved by the Diocese of </w:t>
            </w:r>
            <w:r>
              <w:rPr>
                <w:rFonts w:ascii="Times New Roman" w:eastAsia="Times New Roman" w:hAnsi="Times New Roman" w:cs="Times New Roman"/>
                <w:sz w:val="28"/>
                <w:szCs w:val="28"/>
              </w:rPr>
              <w:t>East Anglia</w:t>
            </w:r>
            <w:r w:rsidR="008110C2">
              <w:rPr>
                <w:rFonts w:ascii="Times New Roman" w:eastAsia="Times New Roman" w:hAnsi="Times New Roman" w:cs="Times New Roman"/>
                <w:sz w:val="28"/>
                <w:szCs w:val="28"/>
              </w:rPr>
              <w:t xml:space="preserve">, </w:t>
            </w:r>
            <w:r w:rsidRPr="00FE233F">
              <w:rPr>
                <w:rFonts w:ascii="Times New Roman" w:eastAsia="Times New Roman" w:hAnsi="Times New Roman" w:cs="Times New Roman"/>
                <w:sz w:val="28"/>
                <w:szCs w:val="28"/>
              </w:rPr>
              <w:t>that goes beyond Relationships and Sex Education</w:t>
            </w:r>
            <w:r w:rsidR="008110C2">
              <w:rPr>
                <w:rFonts w:ascii="Times New Roman" w:eastAsia="Times New Roman" w:hAnsi="Times New Roman" w:cs="Times New Roman"/>
                <w:sz w:val="28"/>
                <w:szCs w:val="28"/>
              </w:rPr>
              <w:t xml:space="preserve">, </w:t>
            </w:r>
            <w:r w:rsidRPr="00FE233F">
              <w:rPr>
                <w:rFonts w:ascii="Times New Roman" w:eastAsia="Times New Roman" w:hAnsi="Times New Roman" w:cs="Times New Roman"/>
                <w:sz w:val="28"/>
                <w:szCs w:val="28"/>
              </w:rPr>
              <w:t xml:space="preserve">enabling us to also meet the government statutory requirements of Relationships and Health Education. Life to the Full enshrines Catholic values relating to the importance of stable relationships, marriage and family life. It also promotes those virtues which are essential in responding to God’s call to love others with a respect for their dignity and the dignity of the human body. </w:t>
            </w:r>
          </w:p>
          <w:p w14:paraId="6CED4F5D" w14:textId="77777777" w:rsidR="000011F3" w:rsidRDefault="000011F3" w:rsidP="00CB467E">
            <w:pPr>
              <w:rPr>
                <w:rFonts w:ascii="Times New Roman" w:eastAsia="Times New Roman" w:hAnsi="Times New Roman" w:cs="Times New Roman"/>
                <w:sz w:val="28"/>
                <w:szCs w:val="28"/>
              </w:rPr>
            </w:pPr>
          </w:p>
          <w:p w14:paraId="3DF02DE5" w14:textId="08CDFC51" w:rsidR="001A3703" w:rsidRDefault="005D5D15" w:rsidP="001A3703">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With the exception of EYFS, </w:t>
            </w:r>
            <w:r w:rsidR="000011F3" w:rsidRPr="00FE233F">
              <w:rPr>
                <w:rFonts w:ascii="Times New Roman" w:eastAsia="Times New Roman" w:hAnsi="Times New Roman" w:cs="Times New Roman"/>
                <w:sz w:val="28"/>
                <w:szCs w:val="28"/>
              </w:rPr>
              <w:t xml:space="preserve">Life to the Full </w:t>
            </w:r>
            <w:r w:rsidR="000011F3">
              <w:rPr>
                <w:rFonts w:ascii="Times New Roman" w:eastAsia="Times New Roman" w:hAnsi="Times New Roman" w:cs="Times New Roman"/>
                <w:sz w:val="28"/>
                <w:szCs w:val="28"/>
              </w:rPr>
              <w:t xml:space="preserve">is taught </w:t>
            </w:r>
            <w:r w:rsidR="001A3703">
              <w:rPr>
                <w:rFonts w:ascii="Times New Roman" w:eastAsia="Times New Roman" w:hAnsi="Times New Roman" w:cs="Times New Roman"/>
                <w:sz w:val="28"/>
                <w:szCs w:val="28"/>
              </w:rPr>
              <w:t>using</w:t>
            </w:r>
            <w:r w:rsidR="000011F3">
              <w:rPr>
                <w:rFonts w:ascii="Times New Roman" w:eastAsia="Times New Roman" w:hAnsi="Times New Roman" w:cs="Times New Roman"/>
                <w:sz w:val="28"/>
                <w:szCs w:val="28"/>
              </w:rPr>
              <w:t xml:space="preserve"> a spiral </w:t>
            </w:r>
            <w:r w:rsidR="001A3703">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with the content being repeated</w:t>
            </w:r>
            <w:r w:rsidR="001A3703">
              <w:rPr>
                <w:rFonts w:ascii="Times New Roman" w:eastAsia="Times New Roman" w:hAnsi="Times New Roman" w:cs="Times New Roman"/>
                <w:sz w:val="28"/>
                <w:szCs w:val="28"/>
              </w:rPr>
              <w:t xml:space="preserve"> over a two-year cycle</w:t>
            </w:r>
            <w:r>
              <w:rPr>
                <w:rFonts w:ascii="Times New Roman" w:eastAsia="Times New Roman" w:hAnsi="Times New Roman" w:cs="Times New Roman"/>
                <w:sz w:val="28"/>
                <w:szCs w:val="28"/>
              </w:rPr>
              <w:t>. This suits our mixed age-group classes and has the benefit of children revisiting topics a year on, allowing them to engage with the content in a more mature way, as well as building on prior learning</w:t>
            </w:r>
            <w:r w:rsidR="001A3703">
              <w:rPr>
                <w:rFonts w:ascii="Times New Roman" w:eastAsia="Times New Roman" w:hAnsi="Times New Roman" w:cs="Times New Roman"/>
                <w:sz w:val="28"/>
                <w:szCs w:val="28"/>
              </w:rPr>
              <w:t xml:space="preserve"> and doing extension work, where appropriate</w:t>
            </w:r>
            <w:r>
              <w:rPr>
                <w:rFonts w:ascii="Times New Roman" w:eastAsia="Times New Roman" w:hAnsi="Times New Roman" w:cs="Times New Roman"/>
                <w:sz w:val="28"/>
                <w:szCs w:val="28"/>
              </w:rPr>
              <w:t xml:space="preserve">. </w:t>
            </w:r>
            <w:r w:rsidR="001A3703">
              <w:rPr>
                <w:rFonts w:ascii="Times New Roman" w:eastAsia="Times New Roman" w:hAnsi="Times New Roman" w:cs="Times New Roman"/>
                <w:sz w:val="28"/>
                <w:szCs w:val="28"/>
              </w:rPr>
              <w:t xml:space="preserve">This approach continues throughout the programme and </w:t>
            </w:r>
            <w:r w:rsidR="001A3703" w:rsidRPr="00FE233F">
              <w:rPr>
                <w:rFonts w:ascii="Times New Roman" w:eastAsia="Times New Roman" w:hAnsi="Times New Roman" w:cs="Times New Roman"/>
                <w:sz w:val="28"/>
                <w:szCs w:val="28"/>
              </w:rPr>
              <w:t xml:space="preserve">pupils revisit </w:t>
            </w:r>
            <w:r w:rsidR="001A3703">
              <w:rPr>
                <w:rFonts w:ascii="Times New Roman" w:eastAsia="Times New Roman" w:hAnsi="Times New Roman" w:cs="Times New Roman"/>
                <w:sz w:val="28"/>
                <w:szCs w:val="28"/>
              </w:rPr>
              <w:t xml:space="preserve">and build on familiar topics </w:t>
            </w:r>
            <w:r w:rsidR="001A3703" w:rsidRPr="00FE233F">
              <w:rPr>
                <w:rFonts w:ascii="Times New Roman" w:eastAsia="Times New Roman" w:hAnsi="Times New Roman" w:cs="Times New Roman"/>
                <w:sz w:val="28"/>
                <w:szCs w:val="28"/>
              </w:rPr>
              <w:t>at age-appropriate stage</w:t>
            </w:r>
            <w:r w:rsidR="001A3703">
              <w:rPr>
                <w:rFonts w:ascii="Times New Roman" w:eastAsia="Times New Roman" w:hAnsi="Times New Roman" w:cs="Times New Roman"/>
                <w:sz w:val="28"/>
                <w:szCs w:val="28"/>
              </w:rPr>
              <w:t>s</w:t>
            </w:r>
            <w:r w:rsidR="001A3703" w:rsidRPr="00FE233F">
              <w:rPr>
                <w:rFonts w:ascii="Times New Roman" w:eastAsia="Times New Roman" w:hAnsi="Times New Roman" w:cs="Times New Roman"/>
                <w:sz w:val="28"/>
                <w:szCs w:val="28"/>
              </w:rPr>
              <w:t xml:space="preserve">, so that their knowledge and understanding grow over time. </w:t>
            </w:r>
          </w:p>
          <w:p w14:paraId="362E469E" w14:textId="77777777" w:rsidR="008110C2" w:rsidRDefault="008110C2" w:rsidP="000011F3">
            <w:pPr>
              <w:rPr>
                <w:rFonts w:ascii="Times New Roman" w:eastAsia="Times New Roman" w:hAnsi="Times New Roman" w:cs="Times New Roman"/>
                <w:sz w:val="28"/>
                <w:szCs w:val="28"/>
              </w:rPr>
            </w:pPr>
          </w:p>
          <w:p w14:paraId="08BEBAE7" w14:textId="68CC22AC" w:rsidR="002E7392" w:rsidRDefault="003C4E9D" w:rsidP="003C50F6">
            <w:pPr>
              <w:rPr>
                <w:rFonts w:ascii="Calibri" w:eastAsia="Calibri" w:hAnsi="Calibri" w:cs="Calibri"/>
                <w:sz w:val="24"/>
                <w:szCs w:val="24"/>
              </w:rPr>
            </w:pPr>
            <w:r>
              <w:rPr>
                <w:rFonts w:ascii="Times New Roman" w:eastAsia="Times New Roman" w:hAnsi="Times New Roman" w:cs="Times New Roman"/>
                <w:sz w:val="28"/>
                <w:szCs w:val="28"/>
              </w:rPr>
              <w:t xml:space="preserve">The entire teaching of Life to the Full is underpinned by a religious understanding that we are unique children of God – created and loved by Him </w:t>
            </w:r>
            <w:r w:rsidR="00E6761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and is fully inclusive of all pupils and their </w:t>
            </w:r>
            <w:r w:rsidR="003C50F6">
              <w:rPr>
                <w:rFonts w:ascii="Times New Roman" w:eastAsia="Times New Roman" w:hAnsi="Times New Roman" w:cs="Times New Roman"/>
                <w:sz w:val="28"/>
                <w:szCs w:val="28"/>
              </w:rPr>
              <w:t xml:space="preserve">families. </w:t>
            </w:r>
          </w:p>
        </w:tc>
      </w:tr>
    </w:tbl>
    <w:p w14:paraId="743F0D0B" w14:textId="77777777" w:rsidR="002E7392" w:rsidRDefault="002E7392">
      <w:pPr>
        <w:spacing w:after="200"/>
        <w:rPr>
          <w:rFonts w:ascii="Calibri" w:eastAsia="Calibri" w:hAnsi="Calibri" w:cs="Calibri"/>
          <w:sz w:val="24"/>
          <w:szCs w:val="24"/>
        </w:rPr>
      </w:pPr>
    </w:p>
    <w:tbl>
      <w:tblPr>
        <w:tblStyle w:val="a3"/>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E7392" w14:paraId="1D9B81F0" w14:textId="77777777">
        <w:tc>
          <w:tcPr>
            <w:tcW w:w="9334" w:type="dxa"/>
            <w:shd w:val="clear" w:color="auto" w:fill="D9EAD3"/>
            <w:tcMar>
              <w:top w:w="100" w:type="dxa"/>
              <w:left w:w="100" w:type="dxa"/>
              <w:bottom w:w="100" w:type="dxa"/>
              <w:right w:w="100" w:type="dxa"/>
            </w:tcMar>
          </w:tcPr>
          <w:p w14:paraId="31E44799" w14:textId="77777777" w:rsidR="002E7392" w:rsidRDefault="00000000">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Impact</w:t>
            </w:r>
          </w:p>
        </w:tc>
      </w:tr>
    </w:tbl>
    <w:p w14:paraId="71D4A75B" w14:textId="77777777" w:rsidR="002E7392" w:rsidRDefault="002E7392">
      <w:pPr>
        <w:rPr>
          <w:rFonts w:ascii="Calibri" w:eastAsia="Calibri" w:hAnsi="Calibri" w:cs="Calibri"/>
          <w:sz w:val="24"/>
          <w:szCs w:val="24"/>
        </w:rPr>
      </w:pPr>
    </w:p>
    <w:tbl>
      <w:tblPr>
        <w:tblStyle w:val="a4"/>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E7392" w14:paraId="510AC08D" w14:textId="77777777">
        <w:tc>
          <w:tcPr>
            <w:tcW w:w="9334" w:type="dxa"/>
            <w:shd w:val="clear" w:color="auto" w:fill="D9EAD3"/>
            <w:tcMar>
              <w:top w:w="100" w:type="dxa"/>
              <w:left w:w="100" w:type="dxa"/>
              <w:bottom w:w="100" w:type="dxa"/>
              <w:right w:w="100" w:type="dxa"/>
            </w:tcMar>
          </w:tcPr>
          <w:p w14:paraId="087994FC" w14:textId="77777777" w:rsidR="00CB1BB9" w:rsidRDefault="00CB1BB9" w:rsidP="003C50F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Assessment is carried out by teacher observations together with assessment activities at the beginning and end of each unit. </w:t>
            </w:r>
          </w:p>
          <w:p w14:paraId="4EE31111" w14:textId="77777777" w:rsidR="00CB1BB9" w:rsidRDefault="00CB1BB9" w:rsidP="003C50F6">
            <w:pPr>
              <w:rPr>
                <w:rFonts w:ascii="Times New Roman" w:eastAsia="Times New Roman" w:hAnsi="Times New Roman" w:cs="Times New Roman"/>
                <w:sz w:val="28"/>
                <w:szCs w:val="28"/>
              </w:rPr>
            </w:pPr>
          </w:p>
          <w:p w14:paraId="1587B86D" w14:textId="31AB5D15"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By the end of the Life to the Full programme, children will have </w:t>
            </w:r>
            <w:r w:rsidR="00CB1BB9">
              <w:rPr>
                <w:rFonts w:ascii="Times New Roman" w:eastAsia="Times New Roman" w:hAnsi="Times New Roman" w:cs="Times New Roman"/>
                <w:sz w:val="28"/>
                <w:szCs w:val="28"/>
              </w:rPr>
              <w:t xml:space="preserve">had the opportunity to develop </w:t>
            </w:r>
            <w:r w:rsidRPr="00FE233F">
              <w:rPr>
                <w:rFonts w:ascii="Times New Roman" w:eastAsia="Times New Roman" w:hAnsi="Times New Roman" w:cs="Times New Roman"/>
                <w:sz w:val="28"/>
                <w:szCs w:val="28"/>
              </w:rPr>
              <w:t xml:space="preserve">the following </w:t>
            </w:r>
            <w:r w:rsidRPr="00CB1BB9">
              <w:rPr>
                <w:rFonts w:ascii="Times New Roman" w:eastAsia="Times New Roman" w:hAnsi="Times New Roman" w:cs="Times New Roman"/>
                <w:b/>
                <w:bCs/>
                <w:sz w:val="28"/>
                <w:szCs w:val="28"/>
              </w:rPr>
              <w:t>attitudes and virtues</w:t>
            </w:r>
            <w:r w:rsidRPr="00FE233F">
              <w:rPr>
                <w:rFonts w:ascii="Times New Roman" w:eastAsia="Times New Roman" w:hAnsi="Times New Roman" w:cs="Times New Roman"/>
                <w:sz w:val="28"/>
                <w:szCs w:val="28"/>
              </w:rPr>
              <w:t xml:space="preserve">: </w:t>
            </w:r>
          </w:p>
          <w:p w14:paraId="161EA9C0" w14:textId="77777777" w:rsidR="00CB1BB9" w:rsidRDefault="00CB1BB9" w:rsidP="003C50F6">
            <w:pPr>
              <w:rPr>
                <w:rFonts w:ascii="Times New Roman" w:eastAsia="Times New Roman" w:hAnsi="Times New Roman" w:cs="Times New Roman"/>
                <w:sz w:val="28"/>
                <w:szCs w:val="28"/>
              </w:rPr>
            </w:pPr>
          </w:p>
          <w:p w14:paraId="12BADAB5"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reverence for the gift of humanity; </w:t>
            </w:r>
          </w:p>
          <w:p w14:paraId="25651292"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respect for the dignity of every human being – in their own person and in the person of others; </w:t>
            </w:r>
          </w:p>
          <w:p w14:paraId="31862316"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joy in the goodness of the created world; </w:t>
            </w:r>
          </w:p>
          <w:p w14:paraId="01FCD7BD"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responsibility for their own actions and a recognition of the impact of these on others; </w:t>
            </w:r>
          </w:p>
          <w:p w14:paraId="3A9ACC10"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celebrating the gift of love; </w:t>
            </w:r>
          </w:p>
          <w:p w14:paraId="3138DDF9"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recognising the importance of marriage and family life. </w:t>
            </w:r>
          </w:p>
          <w:p w14:paraId="7122AA60" w14:textId="77777777" w:rsidR="003C50F6" w:rsidRDefault="003C50F6" w:rsidP="003C50F6">
            <w:pPr>
              <w:rPr>
                <w:rFonts w:ascii="Times New Roman" w:eastAsia="Times New Roman" w:hAnsi="Times New Roman" w:cs="Times New Roman"/>
                <w:sz w:val="28"/>
                <w:szCs w:val="28"/>
              </w:rPr>
            </w:pPr>
          </w:p>
          <w:p w14:paraId="44B395EE" w14:textId="654DCED0"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By the end of the Life to the Full programme, </w:t>
            </w:r>
            <w:r w:rsidR="00CB1BB9" w:rsidRPr="00FE233F">
              <w:rPr>
                <w:rFonts w:ascii="Times New Roman" w:eastAsia="Times New Roman" w:hAnsi="Times New Roman" w:cs="Times New Roman"/>
                <w:sz w:val="28"/>
                <w:szCs w:val="28"/>
              </w:rPr>
              <w:t xml:space="preserve">children will have </w:t>
            </w:r>
            <w:r w:rsidR="00CB1BB9">
              <w:rPr>
                <w:rFonts w:ascii="Times New Roman" w:eastAsia="Times New Roman" w:hAnsi="Times New Roman" w:cs="Times New Roman"/>
                <w:sz w:val="28"/>
                <w:szCs w:val="28"/>
              </w:rPr>
              <w:t>had the opportunity to develop</w:t>
            </w:r>
            <w:r w:rsidRPr="00FE233F">
              <w:rPr>
                <w:rFonts w:ascii="Times New Roman" w:eastAsia="Times New Roman" w:hAnsi="Times New Roman" w:cs="Times New Roman"/>
                <w:sz w:val="28"/>
                <w:szCs w:val="28"/>
              </w:rPr>
              <w:t xml:space="preserve"> the following </w:t>
            </w:r>
            <w:r w:rsidRPr="00CB1BB9">
              <w:rPr>
                <w:rFonts w:ascii="Times New Roman" w:eastAsia="Times New Roman" w:hAnsi="Times New Roman" w:cs="Times New Roman"/>
                <w:b/>
                <w:bCs/>
                <w:sz w:val="28"/>
                <w:szCs w:val="28"/>
              </w:rPr>
              <w:t>personal and social skills</w:t>
            </w:r>
            <w:r w:rsidRPr="00FE233F">
              <w:rPr>
                <w:rFonts w:ascii="Times New Roman" w:eastAsia="Times New Roman" w:hAnsi="Times New Roman" w:cs="Times New Roman"/>
                <w:sz w:val="28"/>
                <w:szCs w:val="28"/>
              </w:rPr>
              <w:t>:</w:t>
            </w:r>
          </w:p>
          <w:p w14:paraId="5EAABFA7" w14:textId="77777777" w:rsidR="003C50F6" w:rsidRDefault="003C50F6" w:rsidP="003C50F6">
            <w:pPr>
              <w:rPr>
                <w:rFonts w:ascii="Times New Roman" w:eastAsia="Times New Roman" w:hAnsi="Times New Roman" w:cs="Times New Roman"/>
                <w:sz w:val="28"/>
                <w:szCs w:val="28"/>
              </w:rPr>
            </w:pPr>
          </w:p>
          <w:p w14:paraId="5BED31D8" w14:textId="59EF1989"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 making sound judgements and good choices which have integrity, and which are respectful of the individual’s commitments;</w:t>
            </w:r>
          </w:p>
          <w:p w14:paraId="359E108D"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lastRenderedPageBreak/>
              <w:t xml:space="preserve"> • loving and being loved, and the ability to form friendships and loving, stable relationships free from exploitation, abuse and bullying; </w:t>
            </w:r>
          </w:p>
          <w:p w14:paraId="0BEDBCFB"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managing emotions within relationships, and when relationships break down, with confidence, sensitivity and dignity; </w:t>
            </w:r>
          </w:p>
          <w:p w14:paraId="3A778ECC"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managing conflict positively, recognising the value of difference;</w:t>
            </w:r>
          </w:p>
          <w:p w14:paraId="17AE08FF"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 cultivating humility, mercy and compassion, learning to forgive and be forgiven;</w:t>
            </w:r>
          </w:p>
          <w:p w14:paraId="0A9BCCCC"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 developing self-esteem and confidence, demonstrating self-respect and empathy for others; </w:t>
            </w:r>
          </w:p>
          <w:p w14:paraId="160C5D64"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building resilience and the ability to resist unwanted pressures, recognising the influence and impact of the media, internet and peer groups and so developing the ability to assess pressures and respond appropriately; </w:t>
            </w:r>
          </w:p>
          <w:p w14:paraId="73679067"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being patient and learning how to develop relationships; </w:t>
            </w:r>
          </w:p>
          <w:p w14:paraId="7FB0904B" w14:textId="1A2E1B9B"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assessing risks and managing behaviours in order to minimise the risk to health and personal integrity. </w:t>
            </w:r>
          </w:p>
          <w:p w14:paraId="18A61E0C" w14:textId="77777777" w:rsidR="003C50F6" w:rsidRDefault="003C50F6" w:rsidP="003C50F6">
            <w:pPr>
              <w:rPr>
                <w:rFonts w:ascii="Times New Roman" w:eastAsia="Times New Roman" w:hAnsi="Times New Roman" w:cs="Times New Roman"/>
                <w:sz w:val="28"/>
                <w:szCs w:val="28"/>
              </w:rPr>
            </w:pPr>
          </w:p>
          <w:p w14:paraId="671BBFC5" w14:textId="071CC323"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By the end of the Life to the Full programme, </w:t>
            </w:r>
            <w:r w:rsidR="00CB1BB9" w:rsidRPr="00FE233F">
              <w:rPr>
                <w:rFonts w:ascii="Times New Roman" w:eastAsia="Times New Roman" w:hAnsi="Times New Roman" w:cs="Times New Roman"/>
                <w:sz w:val="28"/>
                <w:szCs w:val="28"/>
              </w:rPr>
              <w:t xml:space="preserve">children will have </w:t>
            </w:r>
            <w:r w:rsidR="00CB1BB9">
              <w:rPr>
                <w:rFonts w:ascii="Times New Roman" w:eastAsia="Times New Roman" w:hAnsi="Times New Roman" w:cs="Times New Roman"/>
                <w:sz w:val="28"/>
                <w:szCs w:val="28"/>
              </w:rPr>
              <w:t xml:space="preserve">had the opportunity to </w:t>
            </w:r>
            <w:r w:rsidRPr="00FE233F">
              <w:rPr>
                <w:rFonts w:ascii="Times New Roman" w:eastAsia="Times New Roman" w:hAnsi="Times New Roman" w:cs="Times New Roman"/>
                <w:sz w:val="28"/>
                <w:szCs w:val="28"/>
              </w:rPr>
              <w:t xml:space="preserve">know and understand: </w:t>
            </w:r>
          </w:p>
          <w:p w14:paraId="7576D254" w14:textId="77777777" w:rsidR="00923E62" w:rsidRDefault="00923E62" w:rsidP="003C50F6">
            <w:pPr>
              <w:rPr>
                <w:rFonts w:ascii="Times New Roman" w:eastAsia="Times New Roman" w:hAnsi="Times New Roman" w:cs="Times New Roman"/>
                <w:sz w:val="28"/>
                <w:szCs w:val="28"/>
              </w:rPr>
            </w:pPr>
          </w:p>
          <w:p w14:paraId="2E98C840"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the Church’s teaching on relationships; </w:t>
            </w:r>
          </w:p>
          <w:p w14:paraId="3647175E"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the Church’s teaching on marriage and the importance of marriage and family life; </w:t>
            </w:r>
          </w:p>
          <w:p w14:paraId="60583C00"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the centrality and importance of virtue in guiding human living and loving; </w:t>
            </w:r>
          </w:p>
          <w:p w14:paraId="3402B773"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the physical and psychological changes that accompany puberty; </w:t>
            </w:r>
          </w:p>
          <w:p w14:paraId="67447C62" w14:textId="77777777" w:rsidR="003C50F6" w:rsidRDefault="003C50F6" w:rsidP="003C50F6">
            <w:pPr>
              <w:rPr>
                <w:rFonts w:ascii="Times New Roman" w:eastAsia="Times New Roman" w:hAnsi="Times New Roman" w:cs="Times New Roman"/>
                <w:sz w:val="28"/>
                <w:szCs w:val="28"/>
              </w:rPr>
            </w:pPr>
            <w:r w:rsidRPr="00FE233F">
              <w:rPr>
                <w:rFonts w:ascii="Times New Roman" w:eastAsia="Times New Roman" w:hAnsi="Times New Roman" w:cs="Times New Roman"/>
                <w:sz w:val="28"/>
                <w:szCs w:val="28"/>
              </w:rPr>
              <w:t xml:space="preserve">• the facts about human reproduction. </w:t>
            </w:r>
          </w:p>
          <w:p w14:paraId="568F4303" w14:textId="60BF2801" w:rsidR="002E7392" w:rsidRDefault="002E7392">
            <w:pPr>
              <w:spacing w:before="240" w:after="240"/>
              <w:rPr>
                <w:rFonts w:ascii="Calibri" w:eastAsia="Calibri" w:hAnsi="Calibri" w:cs="Calibri"/>
                <w:sz w:val="24"/>
                <w:szCs w:val="24"/>
              </w:rPr>
            </w:pPr>
          </w:p>
        </w:tc>
      </w:tr>
    </w:tbl>
    <w:p w14:paraId="2489C1BB" w14:textId="77777777" w:rsidR="002E7392" w:rsidRDefault="002E7392">
      <w:pPr>
        <w:spacing w:after="200"/>
        <w:rPr>
          <w:rFonts w:ascii="Calibri" w:eastAsia="Calibri" w:hAnsi="Calibri" w:cs="Calibri"/>
          <w:sz w:val="24"/>
          <w:szCs w:val="24"/>
        </w:rPr>
      </w:pPr>
    </w:p>
    <w:sectPr w:rsidR="002E7392">
      <w:headerReference w:type="even" r:id="rId7"/>
      <w:headerReference w:type="default" r:id="rId8"/>
      <w:footerReference w:type="even" r:id="rId9"/>
      <w:footerReference w:type="default" r:id="rId10"/>
      <w:headerReference w:type="first" r:id="rId11"/>
      <w:footerReference w:type="first" r:id="rId12"/>
      <w:pgSz w:w="11906" w:h="16838"/>
      <w:pgMar w:top="1286" w:right="1286" w:bottom="1286" w:left="128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8CBDE" w14:textId="77777777" w:rsidR="00F34AFD" w:rsidRDefault="00F34AFD" w:rsidP="00CB467E">
      <w:pPr>
        <w:spacing w:line="240" w:lineRule="auto"/>
      </w:pPr>
      <w:r>
        <w:separator/>
      </w:r>
    </w:p>
  </w:endnote>
  <w:endnote w:type="continuationSeparator" w:id="0">
    <w:p w14:paraId="6D01C47E" w14:textId="77777777" w:rsidR="00F34AFD" w:rsidRDefault="00F34AFD" w:rsidP="00CB46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53F72" w14:textId="77777777" w:rsidR="00CB467E" w:rsidRDefault="00CB46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5C6DF" w14:textId="77777777" w:rsidR="00CB467E" w:rsidRDefault="00CB46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93655" w14:textId="77777777" w:rsidR="00CB467E" w:rsidRDefault="00CB4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9A2FA" w14:textId="77777777" w:rsidR="00F34AFD" w:rsidRDefault="00F34AFD" w:rsidP="00CB467E">
      <w:pPr>
        <w:spacing w:line="240" w:lineRule="auto"/>
      </w:pPr>
      <w:r>
        <w:separator/>
      </w:r>
    </w:p>
  </w:footnote>
  <w:footnote w:type="continuationSeparator" w:id="0">
    <w:p w14:paraId="45B62DFE" w14:textId="77777777" w:rsidR="00F34AFD" w:rsidRDefault="00F34AFD" w:rsidP="00CB46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B3EE5" w14:textId="77777777" w:rsidR="00CB467E" w:rsidRDefault="00CB46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B52E" w14:textId="77777777" w:rsidR="00CB467E" w:rsidRDefault="00CB46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D71EF" w14:textId="77777777" w:rsidR="00CB467E" w:rsidRDefault="00CB46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392"/>
    <w:rsid w:val="000011F3"/>
    <w:rsid w:val="001A3703"/>
    <w:rsid w:val="002E7392"/>
    <w:rsid w:val="003C4E9D"/>
    <w:rsid w:val="003C50F6"/>
    <w:rsid w:val="005D5D15"/>
    <w:rsid w:val="00775293"/>
    <w:rsid w:val="008110C2"/>
    <w:rsid w:val="00923E62"/>
    <w:rsid w:val="00CB1BB9"/>
    <w:rsid w:val="00CB467E"/>
    <w:rsid w:val="00E67619"/>
    <w:rsid w:val="00EF3B76"/>
    <w:rsid w:val="00F34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09067"/>
  <w15:docId w15:val="{F16770A8-99A8-C742-A0C8-025FCBB6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B467E"/>
    <w:pPr>
      <w:tabs>
        <w:tab w:val="center" w:pos="4513"/>
        <w:tab w:val="right" w:pos="9026"/>
      </w:tabs>
      <w:spacing w:line="240" w:lineRule="auto"/>
    </w:pPr>
  </w:style>
  <w:style w:type="character" w:customStyle="1" w:styleId="HeaderChar">
    <w:name w:val="Header Char"/>
    <w:basedOn w:val="DefaultParagraphFont"/>
    <w:link w:val="Header"/>
    <w:uiPriority w:val="99"/>
    <w:rsid w:val="00CB467E"/>
  </w:style>
  <w:style w:type="paragraph" w:styleId="Footer">
    <w:name w:val="footer"/>
    <w:basedOn w:val="Normal"/>
    <w:link w:val="FooterChar"/>
    <w:uiPriority w:val="99"/>
    <w:unhideWhenUsed/>
    <w:rsid w:val="00CB467E"/>
    <w:pPr>
      <w:tabs>
        <w:tab w:val="center" w:pos="4513"/>
        <w:tab w:val="right" w:pos="9026"/>
      </w:tabs>
      <w:spacing w:line="240" w:lineRule="auto"/>
    </w:pPr>
  </w:style>
  <w:style w:type="character" w:customStyle="1" w:styleId="FooterChar">
    <w:name w:val="Footer Char"/>
    <w:basedOn w:val="DefaultParagraphFont"/>
    <w:link w:val="Footer"/>
    <w:uiPriority w:val="99"/>
    <w:rsid w:val="00CB4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2022-06-28T19:16:00Z</dcterms:created>
  <dcterms:modified xsi:type="dcterms:W3CDTF">2022-06-28T19:26:00Z</dcterms:modified>
</cp:coreProperties>
</file>